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Pr="00EF1D9A" w:rsidR="00DA5E88" w:rsidP="00DA5E88" w:rsidRDefault="00E46A5A" w14:paraId="72DFA614" w14:textId="5A98C136">
      <w:pPr>
        <w:spacing w:after="0"/>
        <w:jc w:val="center"/>
        <w:rPr>
          <w:rFonts w:ascii="Comic Sans MS" w:hAnsi="Comic Sans MS"/>
          <w:sz w:val="72"/>
          <w:szCs w:val="72"/>
        </w:rPr>
      </w:pPr>
      <w:bookmarkStart w:name="_Hlk113007270" w:id="0"/>
      <w:r>
        <w:rPr>
          <w:noProof/>
        </w:rPr>
        <mc:AlternateContent>
          <mc:Choice Requires="wps">
            <w:drawing>
              <wp:inline distT="0" distB="0" distL="0" distR="0" wp14:anchorId="313909F6" wp14:editId="743FF7EF">
                <wp:extent cx="304800" cy="304800"/>
                <wp:effectExtent l="0" t="0" r="0" b="0"/>
                <wp:docPr id="1166409095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Image preview" o:spid="_x0000_s1026" filled="f" stroked="f" w14:anchorId="57D29E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</w:p>
    <w:p w:rsidR="00DA5E88" w:rsidP="4B2B9F16" w:rsidRDefault="00E46A5A" w14:paraId="08C8F4FF" w14:textId="5115CF83">
      <w:pPr>
        <w:spacing w:after="0"/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noProof/>
          <w:sz w:val="72"/>
          <w:szCs w:val="72"/>
        </w:rPr>
        <w:drawing>
          <wp:inline distT="0" distB="0" distL="0" distR="0" wp14:anchorId="0A87908F" wp14:editId="18CB7A0C">
            <wp:extent cx="3638550" cy="2571750"/>
            <wp:effectExtent l="0" t="0" r="0" b="0"/>
            <wp:docPr id="1604241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EF1D9A" w:rsidR="00E46A5A" w:rsidP="4B2B9F16" w:rsidRDefault="00E46A5A" w14:paraId="7E047949" w14:textId="77777777">
      <w:pPr>
        <w:spacing w:after="0"/>
        <w:jc w:val="center"/>
        <w:rPr>
          <w:rFonts w:ascii="Comic Sans MS" w:hAnsi="Comic Sans MS"/>
          <w:sz w:val="72"/>
          <w:szCs w:val="72"/>
        </w:rPr>
      </w:pPr>
    </w:p>
    <w:bookmarkEnd w:id="0"/>
    <w:p w:rsidRPr="00E46A5A" w:rsidR="00E46A5A" w:rsidP="00E46A5A" w:rsidRDefault="009B39E3" w14:paraId="237197E1" w14:textId="70F6DCDC">
      <w:pPr>
        <w:jc w:val="center"/>
        <w:rPr>
          <w:rFonts w:ascii="Comic Sans MS" w:hAnsi="Comic Sans MS"/>
          <w:b/>
          <w:bCs/>
          <w:sz w:val="72"/>
          <w:szCs w:val="72"/>
        </w:rPr>
      </w:pPr>
      <w:r w:rsidRPr="009B39E3">
        <w:rPr>
          <w:rFonts w:ascii="Comic Sans MS" w:hAnsi="Comic Sans MS"/>
          <w:b/>
          <w:bCs/>
          <w:sz w:val="72"/>
          <w:szCs w:val="72"/>
        </w:rPr>
        <w:t>Conflicts of Interest Policy</w:t>
      </w:r>
    </w:p>
    <w:p w:rsidRPr="00EF1D9A" w:rsidR="00BF14AF" w:rsidRDefault="00BF14AF" w14:paraId="506FC51C" w14:textId="77777777"/>
    <w:p w:rsidRPr="00EF1D9A" w:rsidR="00DA5E88" w:rsidRDefault="00DA5E88" w14:paraId="56935A1E" w14:textId="77777777"/>
    <w:p w:rsidRPr="00EF1D9A" w:rsidR="00DA5E88" w:rsidRDefault="00DA5E88" w14:paraId="70CB96BD" w14:textId="77777777"/>
    <w:p w:rsidRPr="00EF1D9A" w:rsidR="00DA5E88" w:rsidRDefault="00DA5E88" w14:paraId="5FDA23B9" w14:textId="77777777"/>
    <w:p w:rsidRPr="00EF1D9A" w:rsidR="00DA5E88" w:rsidRDefault="00DA5E88" w14:paraId="6E6EE9D7" w14:textId="77777777"/>
    <w:p w:rsidRPr="00EF1D9A" w:rsidR="00DA5E88" w:rsidRDefault="00DA5E88" w14:paraId="1ED052CC" w14:textId="77777777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EF1D9A" w:rsidTr="01D81B04" w14:paraId="024481D0" w14:textId="77777777">
        <w:trPr>
          <w:trHeight w:val="558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499CFF0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Policy Reviewed by: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0BCAE875" w14:textId="4157A988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Suzy Hollett and Emily Anderson</w:t>
            </w:r>
          </w:p>
        </w:tc>
      </w:tr>
      <w:tr w:rsidRPr="00EF1D9A" w:rsidR="00EF1D9A" w:rsidTr="01D81B04" w14:paraId="14DBE8A1" w14:textId="77777777">
        <w:trPr>
          <w:trHeight w:val="559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934A99C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Date: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145B7D20" w14:textId="1B602CE9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18-06-2026</w:t>
            </w:r>
          </w:p>
        </w:tc>
      </w:tr>
      <w:tr w:rsidRPr="00EF1D9A" w:rsidR="00EF1D9A" w:rsidTr="01D81B04" w14:paraId="28514587" w14:textId="77777777">
        <w:trPr>
          <w:trHeight w:val="133"/>
        </w:trPr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53781E3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422BE08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</w:tr>
      <w:tr w:rsidRPr="00EF1D9A" w:rsidR="00EF1D9A" w:rsidTr="01D81B04" w14:paraId="0CF513DF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50E52582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Policy Verified by: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03B145E" w:rsidRDefault="00AD65AD" w14:paraId="01DCC16D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Sara Llewellyn (School Leader-CEO)</w:t>
            </w:r>
          </w:p>
        </w:tc>
      </w:tr>
      <w:tr w:rsidRPr="00EF1D9A" w:rsidR="00AD65AD" w:rsidTr="01D81B04" w14:paraId="4460CD06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107F80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9C20C5B" w14:textId="5EB8688A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19-06-2026</w:t>
            </w:r>
          </w:p>
        </w:tc>
      </w:tr>
    </w:tbl>
    <w:p w:rsidRPr="00EF1D9A" w:rsidR="00AD65AD" w:rsidP="00AD65AD" w:rsidRDefault="00AD65AD" w14:paraId="50A625B9" w14:textId="77777777">
      <w:pPr>
        <w:spacing w:after="0"/>
        <w:rPr>
          <w:rFonts w:ascii="Comic Sans MS" w:hAnsi="Comic Sans MS" w:eastAsiaTheme="minorHAnsi" w:cstheme="minorBidi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AD65AD" w:rsidTr="01D81B04" w14:paraId="38B15F8A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10217C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 for Next Review: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8561005" w14:textId="53E4D44C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19-06-2027</w:t>
            </w:r>
          </w:p>
        </w:tc>
      </w:tr>
    </w:tbl>
    <w:p w:rsidRPr="00EF1D9A" w:rsidR="00DA5E88" w:rsidRDefault="00DA5E88" w14:paraId="6A7D8305" w14:textId="77777777"/>
    <w:p w:rsidRPr="00EF1D9A" w:rsidR="00DA5E88" w:rsidRDefault="00DA5E88" w14:paraId="10C4C9C0" w14:textId="77777777"/>
    <w:p w:rsidR="00383690" w:rsidP="00C14F85" w:rsidRDefault="00383690" w14:paraId="1055E425" w14:textId="77777777">
      <w:pPr>
        <w:spacing w:after="0" w:line="360" w:lineRule="auto"/>
        <w:rPr>
          <w:rFonts w:ascii="Comic Sans MS" w:hAnsi="Comic Sans MS" w:eastAsia="Times New Roman" w:cs="Arial"/>
          <w:sz w:val="22"/>
          <w:szCs w:val="22"/>
          <w:u w:val="single"/>
          <w:lang w:eastAsia="en-GB"/>
        </w:rPr>
      </w:pPr>
    </w:p>
    <w:p w:rsidR="00E46A5A" w:rsidP="00C14F85" w:rsidRDefault="00E46A5A" w14:paraId="716E861D" w14:textId="77777777">
      <w:pPr>
        <w:spacing w:after="0" w:line="360" w:lineRule="auto"/>
        <w:rPr>
          <w:rFonts w:ascii="Comic Sans MS" w:hAnsi="Comic Sans MS" w:eastAsia="Times New Roman" w:cs="Arial"/>
          <w:sz w:val="22"/>
          <w:szCs w:val="22"/>
          <w:u w:val="single"/>
          <w:lang w:eastAsia="en-GB"/>
        </w:rPr>
      </w:pPr>
    </w:p>
    <w:p w:rsidRPr="009B39E3" w:rsidR="009B39E3" w:rsidP="009B39E3" w:rsidRDefault="009B39E3" w14:paraId="7E891730" w14:textId="77777777">
      <w:pPr>
        <w:pStyle w:val="Head1"/>
      </w:pPr>
      <w:r w:rsidRPr="009B39E3">
        <w:lastRenderedPageBreak/>
        <w:t>1. Policy Statement</w:t>
      </w:r>
    </w:p>
    <w:p w:rsidR="009B39E3" w:rsidP="009B39E3" w:rsidRDefault="009B39E3" w14:paraId="427EB22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6C4B952E" w14:textId="76B2C00D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Louie’s Helping Hands is committed to acting with integrity, transparency and accountability in all its activities.</w:t>
      </w:r>
    </w:p>
    <w:p w:rsidR="009B39E3" w:rsidP="009B39E3" w:rsidRDefault="009B39E3" w14:paraId="667DBEE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2AA6F295" w14:textId="11864124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 xml:space="preserve">We recognise that conflicts of interest may arise </w:t>
      </w:r>
      <w:proofErr w:type="gramStart"/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where</w:t>
      </w:r>
      <w:proofErr w:type="gramEnd"/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 xml:space="preserve"> personal, financial or other interests could influence decision-making. This policy ensures that such conflicts are identified, declared and managed appropriately to protect the charity and its beneficiaries.</w:t>
      </w:r>
    </w:p>
    <w:p w:rsidRPr="009B39E3" w:rsidR="009B39E3" w:rsidP="009B39E3" w:rsidRDefault="009B39E3" w14:paraId="61B5151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7AF81BAD" w14:textId="77777777">
      <w:pPr>
        <w:pStyle w:val="Head1"/>
      </w:pPr>
      <w:r w:rsidRPr="009B39E3">
        <w:t>2. Purpose</w:t>
      </w:r>
    </w:p>
    <w:p w:rsidR="009B39E3" w:rsidP="009B39E3" w:rsidRDefault="009B39E3" w14:paraId="30E5A3B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1B4ABEC0" w14:textId="01122A19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This policy aims to:</w:t>
      </w:r>
    </w:p>
    <w:p w:rsidRPr="009B39E3" w:rsidR="009B39E3" w:rsidP="009B39E3" w:rsidRDefault="009B39E3" w14:paraId="00F49005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Ensure decisions are made in the best interests of the charity</w:t>
      </w:r>
    </w:p>
    <w:p w:rsidRPr="009B39E3" w:rsidR="009B39E3" w:rsidP="009B39E3" w:rsidRDefault="009B39E3" w14:paraId="4145C10B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Protect the charity’s reputation and integrity</w:t>
      </w:r>
    </w:p>
    <w:p w:rsidRPr="009B39E3" w:rsidR="009B39E3" w:rsidP="009B39E3" w:rsidRDefault="009B39E3" w14:paraId="2C0BA9CD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Provide a clear process for identifying and managing conflicts</w:t>
      </w:r>
    </w:p>
    <w:p w:rsidRPr="009B39E3" w:rsidR="009B39E3" w:rsidP="009B39E3" w:rsidRDefault="009B39E3" w14:paraId="567DE481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Comply with Charity Commission expectations and governance standards</w:t>
      </w:r>
    </w:p>
    <w:p w:rsidRPr="009B39E3" w:rsidR="009B39E3" w:rsidP="009B39E3" w:rsidRDefault="009B39E3" w14:paraId="33F7F82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4AF6ED45" w14:textId="77777777">
      <w:pPr>
        <w:pStyle w:val="Head1"/>
      </w:pPr>
      <w:r w:rsidRPr="009B39E3">
        <w:t>3. Scope</w:t>
      </w:r>
    </w:p>
    <w:p w:rsidR="009B39E3" w:rsidP="009B39E3" w:rsidRDefault="009B39E3" w14:paraId="651B42B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7DF93D64" w14:textId="2A539F84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This policy applies to:</w:t>
      </w:r>
    </w:p>
    <w:p w:rsidRPr="009B39E3" w:rsidR="009B39E3" w:rsidP="009B39E3" w:rsidRDefault="009B39E3" w14:paraId="0648C85E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Trustees</w:t>
      </w:r>
    </w:p>
    <w:p w:rsidRPr="009B39E3" w:rsidR="009B39E3" w:rsidP="009B39E3" w:rsidRDefault="009B39E3" w14:paraId="313B7B24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Staff</w:t>
      </w:r>
    </w:p>
    <w:p w:rsidRPr="009B39E3" w:rsidR="009B39E3" w:rsidP="009B39E3" w:rsidRDefault="009B39E3" w14:paraId="51EFE85F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Volunteers</w:t>
      </w:r>
    </w:p>
    <w:p w:rsidRPr="009B39E3" w:rsidR="009B39E3" w:rsidP="009B39E3" w:rsidRDefault="009B39E3" w14:paraId="7BB26B9C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Anyone acting on behalf of the charity</w:t>
      </w:r>
    </w:p>
    <w:p w:rsidRPr="009B39E3" w:rsidR="009B39E3" w:rsidP="009B39E3" w:rsidRDefault="009B39E3" w14:paraId="06D73D7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5E53B71E" w14:textId="77777777">
      <w:pPr>
        <w:pStyle w:val="Head1"/>
      </w:pPr>
      <w:r w:rsidRPr="009B39E3">
        <w:t>4. Definition of a Conflict of Interest</w:t>
      </w:r>
    </w:p>
    <w:p w:rsidR="009B39E3" w:rsidP="009B39E3" w:rsidRDefault="009B39E3" w14:paraId="2CFA49D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4CA4DE60" w14:textId="2AA59C41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 conflict of interest occurs when an individual’s personal interests, or those of someone connected to them, could influence</w:t>
      </w:r>
      <w:r>
        <w:rPr>
          <w:rFonts w:ascii="Comic Sans MS" w:hAnsi="Comic Sans MS"/>
          <w:b w:val="0"/>
          <w:bCs/>
          <w:color w:val="auto"/>
          <w:sz w:val="22"/>
          <w:szCs w:val="22"/>
        </w:rPr>
        <w:t xml:space="preserve">, </w:t>
      </w: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or appear to influence</w:t>
      </w:r>
      <w:r>
        <w:rPr>
          <w:rFonts w:ascii="Comic Sans MS" w:hAnsi="Comic Sans MS"/>
          <w:b w:val="0"/>
          <w:bCs/>
          <w:color w:val="auto"/>
          <w:sz w:val="22"/>
          <w:szCs w:val="22"/>
        </w:rPr>
        <w:t xml:space="preserve">, </w:t>
      </w: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their decisions or actions within the charity.</w:t>
      </w:r>
    </w:p>
    <w:p w:rsidRPr="009B39E3" w:rsidR="009B39E3" w:rsidP="009B39E3" w:rsidRDefault="009B39E3" w14:paraId="6BF3F8F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9A311BF" w14:textId="77777777">
      <w:pPr>
        <w:pStyle w:val="Head1"/>
      </w:pPr>
      <w:r w:rsidRPr="009B39E3">
        <w:t>5. Types of Conflicts</w:t>
      </w:r>
    </w:p>
    <w:p w:rsidR="009B39E3" w:rsidP="009B39E3" w:rsidRDefault="009B39E3" w14:paraId="62104BD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4FEC8329" w14:textId="18F09EFF">
      <w:pPr>
        <w:pStyle w:val="Head1"/>
        <w:rPr>
          <w:rFonts w:ascii="Comic Sans MS" w:hAnsi="Comic Sans MS"/>
          <w:b w:val="0"/>
          <w:bCs/>
          <w:color w:val="auto"/>
          <w:sz w:val="28"/>
          <w:szCs w:val="28"/>
        </w:rPr>
      </w:pPr>
      <w:r w:rsidRPr="009B39E3">
        <w:rPr>
          <w:rFonts w:ascii="Comic Sans MS" w:hAnsi="Comic Sans MS"/>
          <w:b w:val="0"/>
          <w:bCs/>
          <w:color w:val="auto"/>
          <w:sz w:val="28"/>
          <w:szCs w:val="28"/>
        </w:rPr>
        <w:t>5.1 Financial Interests</w:t>
      </w:r>
    </w:p>
    <w:p w:rsidRPr="009B39E3" w:rsidR="009B39E3" w:rsidP="009B39E3" w:rsidRDefault="009B39E3" w14:paraId="5BE84D9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Receiving payment or benefit from the charity</w:t>
      </w:r>
    </w:p>
    <w:p w:rsidRPr="009B39E3" w:rsidR="009B39E3" w:rsidP="009B39E3" w:rsidRDefault="009B39E3" w14:paraId="79F52BD6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Having a financial interest in a supplier or partner organisation</w:t>
      </w:r>
    </w:p>
    <w:p w:rsidRPr="009B39E3" w:rsidR="009B39E3" w:rsidP="009B39E3" w:rsidRDefault="009B39E3" w14:paraId="4D9FA15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7FFE208F" w14:textId="77777777">
      <w:pPr>
        <w:pStyle w:val="Head1"/>
        <w:rPr>
          <w:rFonts w:ascii="Comic Sans MS" w:hAnsi="Comic Sans MS"/>
          <w:b w:val="0"/>
          <w:bCs/>
          <w:color w:val="auto"/>
          <w:sz w:val="28"/>
          <w:szCs w:val="28"/>
        </w:rPr>
      </w:pPr>
      <w:r w:rsidRPr="009B39E3">
        <w:rPr>
          <w:rFonts w:ascii="Comic Sans MS" w:hAnsi="Comic Sans MS"/>
          <w:b w:val="0"/>
          <w:bCs/>
          <w:color w:val="auto"/>
          <w:sz w:val="28"/>
          <w:szCs w:val="28"/>
        </w:rPr>
        <w:t>5.2 Personal Interests</w:t>
      </w:r>
    </w:p>
    <w:p w:rsidRPr="009B39E3" w:rsidR="009B39E3" w:rsidP="009B39E3" w:rsidRDefault="009B39E3" w14:paraId="0C44003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Relationships with staff, volunteers, beneficiaries or partners</w:t>
      </w:r>
    </w:p>
    <w:p w:rsidRPr="009B39E3" w:rsidR="009B39E3" w:rsidP="009B39E3" w:rsidRDefault="009B39E3" w14:paraId="27C8357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Family members or close associates involved in decisions</w:t>
      </w:r>
    </w:p>
    <w:p w:rsidRPr="009B39E3" w:rsidR="009B39E3" w:rsidP="009B39E3" w:rsidRDefault="009B39E3" w14:paraId="46B7CBA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140CB311" w14:textId="77777777">
      <w:pPr>
        <w:pStyle w:val="Head1"/>
        <w:rPr>
          <w:rFonts w:ascii="Comic Sans MS" w:hAnsi="Comic Sans MS"/>
          <w:b w:val="0"/>
          <w:bCs/>
          <w:color w:val="auto"/>
          <w:sz w:val="28"/>
          <w:szCs w:val="28"/>
        </w:rPr>
      </w:pPr>
      <w:r w:rsidRPr="009B39E3">
        <w:rPr>
          <w:rFonts w:ascii="Comic Sans MS" w:hAnsi="Comic Sans MS"/>
          <w:b w:val="0"/>
          <w:bCs/>
          <w:color w:val="auto"/>
          <w:sz w:val="28"/>
          <w:szCs w:val="28"/>
        </w:rPr>
        <w:lastRenderedPageBreak/>
        <w:t>5.3 Loyalty Conflicts</w:t>
      </w:r>
    </w:p>
    <w:p w:rsidRPr="009B39E3" w:rsidR="009B39E3" w:rsidP="009B39E3" w:rsidRDefault="009B39E3" w14:paraId="5F48B96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Duties to another organisation or role that may conflict with the charity</w:t>
      </w:r>
    </w:p>
    <w:p w:rsidRPr="009B39E3" w:rsidR="009B39E3" w:rsidP="009B39E3" w:rsidRDefault="009B39E3" w14:paraId="360B692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6ECD4EEF" w14:textId="77777777">
      <w:pPr>
        <w:pStyle w:val="Head1"/>
      </w:pPr>
      <w:r w:rsidRPr="009B39E3">
        <w:t>6. Identifying Conflicts</w:t>
      </w:r>
    </w:p>
    <w:p w:rsidR="009B39E3" w:rsidP="009B39E3" w:rsidRDefault="009B39E3" w14:paraId="4E4B7430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555A2441" w14:textId="6B02322A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All individuals must:</w:t>
      </w:r>
    </w:p>
    <w:p w:rsidRPr="009B39E3" w:rsidR="009B39E3" w:rsidP="009B39E3" w:rsidRDefault="009B39E3" w14:paraId="397ECE28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Consider whether they have any personal or financial interest in a matter</w:t>
      </w:r>
    </w:p>
    <w:p w:rsidRPr="009B39E3" w:rsidR="009B39E3" w:rsidP="009B39E3" w:rsidRDefault="009B39E3" w14:paraId="50B7B32A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Declare any actual, potential or perceived conflicts</w:t>
      </w:r>
    </w:p>
    <w:p w:rsidRPr="009B39E3" w:rsidR="009B39E3" w:rsidP="009B39E3" w:rsidRDefault="009B39E3" w14:paraId="32613BE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5744117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This applies to:</w:t>
      </w:r>
    </w:p>
    <w:p w:rsidRPr="009B39E3" w:rsidR="009B39E3" w:rsidP="009B39E3" w:rsidRDefault="009B39E3" w14:paraId="7907BADE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Recruitment decisions</w:t>
      </w:r>
    </w:p>
    <w:p w:rsidRPr="009B39E3" w:rsidR="009B39E3" w:rsidP="009B39E3" w:rsidRDefault="009B39E3" w14:paraId="3898E0F8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Funding or grant decisions</w:t>
      </w:r>
    </w:p>
    <w:p w:rsidRPr="009B39E3" w:rsidR="009B39E3" w:rsidP="009B39E3" w:rsidRDefault="009B39E3" w14:paraId="5BFB498E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Procurement or purchasing</w:t>
      </w:r>
    </w:p>
    <w:p w:rsidRPr="009B39E3" w:rsidR="009B39E3" w:rsidP="009B39E3" w:rsidRDefault="009B39E3" w14:paraId="5241C705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Partnerships and contracts</w:t>
      </w:r>
    </w:p>
    <w:p w:rsidRPr="009B39E3" w:rsidR="009B39E3" w:rsidP="009B39E3" w:rsidRDefault="009B39E3" w14:paraId="407CDD0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1DFDEBEF" w14:textId="77777777">
      <w:pPr>
        <w:pStyle w:val="Head1"/>
      </w:pPr>
      <w:r w:rsidRPr="009B39E3">
        <w:t>7. Declaring Conflicts</w:t>
      </w:r>
    </w:p>
    <w:p w:rsidR="009B39E3" w:rsidP="009B39E3" w:rsidRDefault="009B39E3" w14:paraId="5CDBB4C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3150FE33" w14:textId="2A821E93">
      <w:pPr>
        <w:pStyle w:val="Head1"/>
        <w:rPr>
          <w:rFonts w:ascii="Comic Sans MS" w:hAnsi="Comic Sans MS"/>
          <w:b w:val="0"/>
          <w:bCs/>
          <w:color w:val="auto"/>
          <w:sz w:val="28"/>
          <w:szCs w:val="28"/>
        </w:rPr>
      </w:pPr>
      <w:r w:rsidRPr="009B39E3">
        <w:rPr>
          <w:rFonts w:ascii="Comic Sans MS" w:hAnsi="Comic Sans MS"/>
          <w:b w:val="0"/>
          <w:bCs/>
          <w:color w:val="auto"/>
          <w:sz w:val="28"/>
          <w:szCs w:val="28"/>
        </w:rPr>
        <w:t>7.1 When to Declare</w:t>
      </w:r>
    </w:p>
    <w:p w:rsidR="009B39E3" w:rsidP="009B39E3" w:rsidRDefault="009B39E3" w14:paraId="77BD8781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B34C438" w14:textId="414B104F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Conflicts must be declared:</w:t>
      </w:r>
    </w:p>
    <w:p w:rsidRPr="009B39E3" w:rsidR="009B39E3" w:rsidP="009B39E3" w:rsidRDefault="009B39E3" w14:paraId="12D14CE6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At the earliest opportunity</w:t>
      </w:r>
    </w:p>
    <w:p w:rsidRPr="009B39E3" w:rsidR="009B39E3" w:rsidP="009B39E3" w:rsidRDefault="009B39E3" w14:paraId="027FE109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At the start of meetings where relevant items are discussed</w:t>
      </w:r>
    </w:p>
    <w:p w:rsidRPr="009B39E3" w:rsidR="009B39E3" w:rsidP="009B39E3" w:rsidRDefault="009B39E3" w14:paraId="7EE8D9B4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When circumstances change</w:t>
      </w:r>
    </w:p>
    <w:p w:rsidRPr="009B39E3" w:rsidR="009B39E3" w:rsidP="009B39E3" w:rsidRDefault="009B39E3" w14:paraId="45F4BA8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58A4288D" w14:textId="77777777">
      <w:pPr>
        <w:pStyle w:val="Head1"/>
        <w:rPr>
          <w:rFonts w:ascii="Comic Sans MS" w:hAnsi="Comic Sans MS"/>
          <w:b w:val="0"/>
          <w:bCs/>
          <w:color w:val="auto"/>
          <w:sz w:val="28"/>
          <w:szCs w:val="28"/>
        </w:rPr>
      </w:pPr>
      <w:r w:rsidRPr="009B39E3">
        <w:rPr>
          <w:rFonts w:ascii="Comic Sans MS" w:hAnsi="Comic Sans MS"/>
          <w:b w:val="0"/>
          <w:bCs/>
          <w:color w:val="auto"/>
          <w:sz w:val="28"/>
          <w:szCs w:val="28"/>
        </w:rPr>
        <w:t>7.2 Register of Interests</w:t>
      </w:r>
    </w:p>
    <w:p w:rsidR="009B39E3" w:rsidP="009B39E3" w:rsidRDefault="009B39E3" w14:paraId="551FD56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2CB497D1" w14:textId="4EE57E01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The charity will:</w:t>
      </w:r>
    </w:p>
    <w:p w:rsidRPr="009B39E3" w:rsidR="009B39E3" w:rsidP="009B39E3" w:rsidRDefault="009B39E3" w14:paraId="1F72D827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Maintain a Register of Interests for Trustees (and key staff where appropriate)</w:t>
      </w:r>
    </w:p>
    <w:p w:rsidRPr="009B39E3" w:rsidR="009B39E3" w:rsidP="009B39E3" w:rsidRDefault="009B39E3" w14:paraId="13DB1315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Update it regularly</w:t>
      </w:r>
    </w:p>
    <w:p w:rsidRPr="009B39E3" w:rsidR="009B39E3" w:rsidP="009B39E3" w:rsidRDefault="009B39E3" w14:paraId="5677C7F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38B4BF98" w14:textId="77777777">
      <w:pPr>
        <w:pStyle w:val="Head1"/>
      </w:pPr>
      <w:r w:rsidRPr="009B39E3">
        <w:t>8. Managing Conflicts</w:t>
      </w:r>
    </w:p>
    <w:p w:rsidR="009B39E3" w:rsidP="009B39E3" w:rsidRDefault="009B39E3" w14:paraId="52A15B7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926F96C" w14:textId="1A6FEB44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Where a conflict is identified, the following actions may be taken:</w:t>
      </w:r>
    </w:p>
    <w:p w:rsidRPr="009B39E3" w:rsidR="009B39E3" w:rsidP="009B39E3" w:rsidRDefault="009B39E3" w14:paraId="7A98132C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The individual withdraws from discussion</w:t>
      </w:r>
    </w:p>
    <w:p w:rsidRPr="009B39E3" w:rsidR="009B39E3" w:rsidP="009B39E3" w:rsidRDefault="009B39E3" w14:paraId="37248B1A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The individual does not take part in decision-making</w:t>
      </w:r>
    </w:p>
    <w:p w:rsidRPr="009B39E3" w:rsidR="009B39E3" w:rsidP="009B39E3" w:rsidRDefault="009B39E3" w14:paraId="0FF931B3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The individual leaves the meeting for that agenda item</w:t>
      </w:r>
    </w:p>
    <w:p w:rsidRPr="009B39E3" w:rsidR="009B39E3" w:rsidP="009B39E3" w:rsidRDefault="009B39E3" w14:paraId="65F45DEB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Independent advice is sought if necessary</w:t>
      </w:r>
    </w:p>
    <w:p w:rsidRPr="009B39E3" w:rsidR="009B39E3" w:rsidP="009B39E3" w:rsidRDefault="009B39E3" w14:paraId="6AC3DB8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76CAD8F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All actions will be recorded in meeting minutes.</w:t>
      </w:r>
    </w:p>
    <w:p w:rsidR="009B39E3" w:rsidP="009B39E3" w:rsidRDefault="009B39E3" w14:paraId="195129C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="009B39E3" w:rsidP="009B39E3" w:rsidRDefault="009B39E3" w14:paraId="0CA15B66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C5A5262" w14:textId="42AD9C47">
      <w:pPr>
        <w:pStyle w:val="Head1"/>
      </w:pPr>
      <w:r w:rsidRPr="009B39E3">
        <w:lastRenderedPageBreak/>
        <w:t>9. Trustee Responsibilities</w:t>
      </w:r>
    </w:p>
    <w:p w:rsidR="009B39E3" w:rsidP="009B39E3" w:rsidRDefault="009B39E3" w14:paraId="38B5AAD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017334D" w14:textId="59BCBD43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Trustees must:</w:t>
      </w:r>
    </w:p>
    <w:p w:rsidRPr="009B39E3" w:rsidR="009B39E3" w:rsidP="009B39E3" w:rsidRDefault="009B39E3" w14:paraId="4B0F0A81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Act only in the best interests of the charity</w:t>
      </w:r>
    </w:p>
    <w:p w:rsidRPr="009B39E3" w:rsidR="009B39E3" w:rsidP="009B39E3" w:rsidRDefault="009B39E3" w14:paraId="1B12CB7B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Avoid situations where conflicts may arise</w:t>
      </w:r>
    </w:p>
    <w:p w:rsidRPr="009B39E3" w:rsidR="009B39E3" w:rsidP="009B39E3" w:rsidRDefault="009B39E3" w14:paraId="3B14DC11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Declare all conflicts openly</w:t>
      </w:r>
    </w:p>
    <w:p w:rsidRPr="009B39E3" w:rsidR="009B39E3" w:rsidP="009B39E3" w:rsidRDefault="009B39E3" w14:paraId="2A4B3C5D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Ensure conflicts are managed appropriately</w:t>
      </w:r>
    </w:p>
    <w:p w:rsidRPr="009B39E3" w:rsidR="009B39E3" w:rsidP="009B39E3" w:rsidRDefault="009B39E3" w14:paraId="23577A81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6E035B9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Trustees must not receive any unauthorised benefit from the charity.</w:t>
      </w:r>
    </w:p>
    <w:p w:rsidRPr="009B39E3" w:rsidR="009B39E3" w:rsidP="009B39E3" w:rsidRDefault="009B39E3" w14:paraId="11DE6B1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1CBEBE67" w14:textId="77777777">
      <w:pPr>
        <w:pStyle w:val="Head1"/>
      </w:pPr>
      <w:r w:rsidRPr="009B39E3">
        <w:t>10. Staff and Volunteer Responsibilities</w:t>
      </w:r>
    </w:p>
    <w:p w:rsidR="009B39E3" w:rsidP="009B39E3" w:rsidRDefault="009B39E3" w14:paraId="1D426EE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5C9B2A9E" w14:textId="5290EF8A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>
        <w:rPr>
          <w:rFonts w:ascii="Comic Sans MS" w:hAnsi="Comic Sans MS"/>
          <w:b w:val="0"/>
          <w:bCs/>
          <w:color w:val="auto"/>
          <w:sz w:val="22"/>
          <w:szCs w:val="22"/>
        </w:rPr>
        <w:t>S</w:t>
      </w: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taff and volunteers must:</w:t>
      </w:r>
    </w:p>
    <w:p w:rsidRPr="009B39E3" w:rsidR="009B39E3" w:rsidP="009B39E3" w:rsidRDefault="009B39E3" w14:paraId="7D073D28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Declare any relevant interests</w:t>
      </w:r>
    </w:p>
    <w:p w:rsidRPr="009B39E3" w:rsidR="009B39E3" w:rsidP="009B39E3" w:rsidRDefault="009B39E3" w14:paraId="19C224BD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Avoid situations that could compromise their role</w:t>
      </w:r>
    </w:p>
    <w:p w:rsidRPr="009B39E3" w:rsidR="009B39E3" w:rsidP="009B39E3" w:rsidRDefault="009B39E3" w14:paraId="48082E37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Act with honesty and integrity</w:t>
      </w:r>
    </w:p>
    <w:p w:rsidRPr="009B39E3" w:rsidR="009B39E3" w:rsidP="009B39E3" w:rsidRDefault="009B39E3" w14:paraId="7CE1DFB9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Follow guidance from Trustees regarding conflicts</w:t>
      </w:r>
    </w:p>
    <w:p w:rsidRPr="009B39E3" w:rsidR="009B39E3" w:rsidP="009B39E3" w:rsidRDefault="009B39E3" w14:paraId="0050C40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3FBA1109" w14:textId="77777777">
      <w:pPr>
        <w:pStyle w:val="Head1"/>
      </w:pPr>
      <w:r w:rsidRPr="009B39E3">
        <w:t>11. Decision-Making with Conflicts</w:t>
      </w:r>
    </w:p>
    <w:p w:rsidR="009B39E3" w:rsidP="009B39E3" w:rsidRDefault="009B39E3" w14:paraId="0424E3A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602C5E9C" w14:textId="77188EA2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To ensure fair decisions:</w:t>
      </w:r>
    </w:p>
    <w:p w:rsidRPr="009B39E3" w:rsidR="009B39E3" w:rsidP="009B39E3" w:rsidRDefault="009B39E3" w14:paraId="3F04690C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 minimum number of non-conflicted individuals must be involved</w:t>
      </w:r>
    </w:p>
    <w:p w:rsidRPr="009B39E3" w:rsidR="009B39E3" w:rsidP="009B39E3" w:rsidRDefault="009B39E3" w14:paraId="273EB818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Decisions must be clearly documented</w:t>
      </w:r>
    </w:p>
    <w:p w:rsidRPr="009B39E3" w:rsidR="009B39E3" w:rsidP="009B39E3" w:rsidRDefault="009B39E3" w14:paraId="2C29362E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 xml:space="preserve">Transparency must be </w:t>
      </w:r>
      <w:proofErr w:type="gramStart"/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maintained at all times</w:t>
      </w:r>
      <w:proofErr w:type="gramEnd"/>
    </w:p>
    <w:p w:rsidRPr="009B39E3" w:rsidR="009B39E3" w:rsidP="009B39E3" w:rsidRDefault="009B39E3" w14:paraId="441044C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1C03313E" w14:textId="77777777">
      <w:pPr>
        <w:pStyle w:val="Head1"/>
      </w:pPr>
      <w:r w:rsidRPr="009B39E3">
        <w:t>12. Failure to Declare a Conflict</w:t>
      </w:r>
    </w:p>
    <w:p w:rsidR="009B39E3" w:rsidP="009B39E3" w:rsidRDefault="009B39E3" w14:paraId="1ED64F1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4184E214" w14:textId="7D1EBA19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Failure to declare a conflict of interest may:</w:t>
      </w:r>
    </w:p>
    <w:p w:rsidRPr="009B39E3" w:rsidR="009B39E3" w:rsidP="009B39E3" w:rsidRDefault="009B39E3" w14:paraId="72AE5632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Undermine trust in the charity</w:t>
      </w:r>
    </w:p>
    <w:p w:rsidRPr="009B39E3" w:rsidR="009B39E3" w:rsidP="009B39E3" w:rsidRDefault="009B39E3" w14:paraId="252DB10E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Result in action being taken (e.g. disciplinary action or removal from role)</w:t>
      </w:r>
    </w:p>
    <w:p w:rsidRPr="009B39E3" w:rsidR="009B39E3" w:rsidP="009B39E3" w:rsidRDefault="009B39E3" w14:paraId="64EE275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2B20AD3" w14:textId="77777777">
      <w:pPr>
        <w:pStyle w:val="Head1"/>
      </w:pPr>
      <w:r w:rsidRPr="009B39E3">
        <w:t>13. Monitoring and Review</w:t>
      </w:r>
    </w:p>
    <w:p w:rsidR="009B39E3" w:rsidP="009B39E3" w:rsidRDefault="009B39E3" w14:paraId="572C09C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355E0BA" w14:textId="6FC0EC09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We will:</w:t>
      </w:r>
    </w:p>
    <w:p w:rsidRPr="009B39E3" w:rsidR="009B39E3" w:rsidP="009B39E3" w:rsidRDefault="009B39E3" w14:paraId="21EF8D1A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Regularly review the Register of Interests</w:t>
      </w:r>
    </w:p>
    <w:p w:rsidRPr="009B39E3" w:rsidR="009B39E3" w:rsidP="009B39E3" w:rsidRDefault="009B39E3" w14:paraId="7E04EE09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Ensure compliance with this policy</w:t>
      </w:r>
    </w:p>
    <w:p w:rsidRPr="009B39E3" w:rsidR="009B39E3" w:rsidP="009B39E3" w:rsidRDefault="009B39E3" w14:paraId="1E2CC3DC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Update the policy as required</w:t>
      </w:r>
    </w:p>
    <w:p w:rsidRPr="009B39E3" w:rsidR="009B39E3" w:rsidP="009B39E3" w:rsidRDefault="009B39E3" w14:paraId="36629AA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="009B39E3" w:rsidP="009B39E3" w:rsidRDefault="009B39E3" w14:paraId="15602244" w14:textId="77777777">
      <w:pPr>
        <w:pStyle w:val="Head1"/>
      </w:pPr>
    </w:p>
    <w:p w:rsidR="009B39E3" w:rsidP="009B39E3" w:rsidRDefault="009B39E3" w14:paraId="776CA0E8" w14:textId="77777777">
      <w:pPr>
        <w:pStyle w:val="Head1"/>
      </w:pPr>
    </w:p>
    <w:p w:rsidRPr="009B39E3" w:rsidR="009B39E3" w:rsidP="009B39E3" w:rsidRDefault="009B39E3" w14:paraId="1CAA418A" w14:textId="240F3B8F">
      <w:pPr>
        <w:pStyle w:val="Head1"/>
      </w:pPr>
      <w:r w:rsidRPr="009B39E3">
        <w:lastRenderedPageBreak/>
        <w:t>14. Linked Policies</w:t>
      </w:r>
    </w:p>
    <w:p w:rsidR="009B39E3" w:rsidP="009B39E3" w:rsidRDefault="009B39E3" w14:paraId="5FA4142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4AA0F95D" w14:textId="2A7EDAFE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This policy should be read alongside:</w:t>
      </w:r>
    </w:p>
    <w:p w:rsidRPr="009B39E3" w:rsidR="009B39E3" w:rsidP="009B39E3" w:rsidRDefault="009B39E3" w14:paraId="2558AD04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Financial Controls and Anti-Fraud Policy</w:t>
      </w:r>
    </w:p>
    <w:p w:rsidRPr="009B39E3" w:rsidR="009B39E3" w:rsidP="009B39E3" w:rsidRDefault="009B39E3" w14:paraId="55F22674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Volunteer Policy</w:t>
      </w:r>
    </w:p>
    <w:p w:rsidRPr="009B39E3" w:rsidR="009B39E3" w:rsidP="009B39E3" w:rsidRDefault="009B39E3" w14:paraId="45BA0C3A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Recruitment and Selection Policy</w:t>
      </w:r>
    </w:p>
    <w:p w:rsidRPr="009B39E3" w:rsidR="009B39E3" w:rsidP="009B39E3" w:rsidRDefault="009B39E3" w14:paraId="0D73EFFB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Code of Conduct</w:t>
      </w:r>
    </w:p>
    <w:p w:rsidRPr="009B39E3" w:rsidR="009B39E3" w:rsidP="009B39E3" w:rsidRDefault="009B39E3" w14:paraId="33CA1AA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72F3AEAF" w14:textId="77777777">
      <w:pPr>
        <w:pStyle w:val="Head1"/>
      </w:pPr>
      <w:r w:rsidRPr="009B39E3">
        <w:t>15. Responsibility</w:t>
      </w:r>
    </w:p>
    <w:p w:rsidR="009B39E3" w:rsidP="009B39E3" w:rsidRDefault="009B39E3" w14:paraId="76B79A7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09815DA6" w14:textId="6B535382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The Trustees have overall responsibility for ensuring this policy is implemented and followed.</w:t>
      </w:r>
    </w:p>
    <w:p w:rsidR="009B39E3" w:rsidP="009B39E3" w:rsidRDefault="009B39E3" w14:paraId="744B6AA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9B39E3" w:rsidR="009B39E3" w:rsidP="009B39E3" w:rsidRDefault="009B39E3" w14:paraId="42F25656" w14:textId="1586ED54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All individuals involved with the charity are responsible for:</w:t>
      </w:r>
    </w:p>
    <w:p w:rsidRPr="009B39E3" w:rsidR="009B39E3" w:rsidP="009B39E3" w:rsidRDefault="009B39E3" w14:paraId="6A2F7B4E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Identifying and declaring conflicts</w:t>
      </w:r>
    </w:p>
    <w:p w:rsidRPr="009B39E3" w:rsidR="00F77F91" w:rsidP="009B39E3" w:rsidRDefault="009B39E3" w14:paraId="6A900F2B" w14:textId="3A9A5A12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9B39E3">
        <w:rPr>
          <w:rFonts w:ascii="Comic Sans MS" w:hAnsi="Comic Sans MS"/>
          <w:b w:val="0"/>
          <w:bCs/>
          <w:color w:val="auto"/>
          <w:sz w:val="22"/>
          <w:szCs w:val="22"/>
        </w:rPr>
        <w:t>Acting in the best interests of the charity</w:t>
      </w:r>
    </w:p>
    <w:sectPr w:rsidRPr="009B39E3" w:rsidR="00F77F91" w:rsidSect="00D55068">
      <w:footerReference w:type="default" r:id="rId12"/>
      <w:pgSz w:w="12240" w:h="15840" w:orient="portrait"/>
      <w:pgMar w:top="862" w:right="851" w:bottom="86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6125DC" w:rsidR="00D15AC0" w:rsidP="00DA5E88" w:rsidRDefault="00D15AC0" w14:paraId="7FF06E80" w14:textId="77777777">
      <w:pPr>
        <w:spacing w:after="0"/>
      </w:pPr>
      <w:r w:rsidRPr="006125DC">
        <w:separator/>
      </w:r>
    </w:p>
  </w:endnote>
  <w:endnote w:type="continuationSeparator" w:id="0">
    <w:p w:rsidRPr="006125DC" w:rsidR="00D15AC0" w:rsidP="00DA5E88" w:rsidRDefault="00D15AC0" w14:paraId="432A64D4" w14:textId="77777777">
      <w:pPr>
        <w:spacing w:after="0"/>
      </w:pPr>
      <w:r w:rsidRPr="006125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</w:rPr>
      <w:id w:val="46816098"/>
      <w:docPartObj>
        <w:docPartGallery w:val="Page Numbers (Bottom of Page)"/>
        <w:docPartUnique/>
      </w:docPartObj>
    </w:sdtPr>
    <w:sdtEndPr>
      <w:rPr>
        <w:rFonts w:ascii="Comic Sans MS" w:hAnsi="Comic Sans MS"/>
        <w:spacing w:val="60"/>
      </w:rPr>
    </w:sdtEndPr>
    <w:sdtContent>
      <w:p w:rsidRPr="006125DC" w:rsidR="00DA5E88" w:rsidRDefault="00DA5E88" w14:paraId="66901625" w14:textId="00BE4952">
        <w:pPr>
          <w:pStyle w:val="Footer"/>
          <w:pBdr>
            <w:top w:val="single" w:color="D9D9D9" w:themeColor="background1" w:themeShade="D9" w:sz="4" w:space="1"/>
          </w:pBdr>
          <w:rPr>
            <w:rFonts w:ascii="Comic Sans MS" w:hAnsi="Comic Sans MS"/>
            <w:b/>
            <w:bCs/>
          </w:rPr>
        </w:pPr>
        <w:r w:rsidRPr="006125DC">
          <w:rPr>
            <w:rFonts w:ascii="Comic Sans MS" w:hAnsi="Comic Sans MS"/>
          </w:rPr>
          <w:fldChar w:fldCharType="begin"/>
        </w:r>
        <w:r w:rsidRPr="006125DC">
          <w:rPr>
            <w:rFonts w:ascii="Comic Sans MS" w:hAnsi="Comic Sans MS"/>
          </w:rPr>
          <w:instrText xml:space="preserve"> PAGE   \* MERGEFORMAT </w:instrText>
        </w:r>
        <w:r w:rsidRPr="006125DC">
          <w:rPr>
            <w:rFonts w:ascii="Comic Sans MS" w:hAnsi="Comic Sans MS"/>
          </w:rPr>
          <w:fldChar w:fldCharType="separate"/>
        </w:r>
        <w:r w:rsidRPr="006125DC">
          <w:rPr>
            <w:rFonts w:ascii="Comic Sans MS" w:hAnsi="Comic Sans MS"/>
            <w:b/>
            <w:bCs/>
          </w:rPr>
          <w:t>2</w:t>
        </w:r>
        <w:r w:rsidRPr="006125DC">
          <w:rPr>
            <w:rFonts w:ascii="Comic Sans MS" w:hAnsi="Comic Sans MS"/>
            <w:b/>
            <w:bCs/>
          </w:rPr>
          <w:fldChar w:fldCharType="end"/>
        </w:r>
        <w:r w:rsidRPr="006125DC">
          <w:rPr>
            <w:rFonts w:ascii="Comic Sans MS" w:hAnsi="Comic Sans MS"/>
            <w:b/>
            <w:bCs/>
          </w:rPr>
          <w:t xml:space="preserve"> | </w:t>
        </w:r>
        <w:r w:rsidRPr="006125DC">
          <w:rPr>
            <w:rFonts w:ascii="Comic Sans MS" w:hAnsi="Comic Sans MS"/>
            <w:spacing w:val="60"/>
          </w:rPr>
          <w:t>Page</w:t>
        </w:r>
      </w:p>
    </w:sdtContent>
  </w:sdt>
  <w:p w:rsidRPr="006125DC" w:rsidR="00DA5E88" w:rsidRDefault="00DA5E88" w14:paraId="2C31823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125DC" w:rsidR="00D15AC0" w:rsidP="00DA5E88" w:rsidRDefault="00D15AC0" w14:paraId="4A22AAF9" w14:textId="77777777">
      <w:pPr>
        <w:spacing w:after="0"/>
      </w:pPr>
      <w:r w:rsidRPr="006125DC">
        <w:separator/>
      </w:r>
    </w:p>
  </w:footnote>
  <w:footnote w:type="continuationSeparator" w:id="0">
    <w:p w:rsidRPr="006125DC" w:rsidR="00D15AC0" w:rsidP="00DA5E88" w:rsidRDefault="00D15AC0" w14:paraId="0EEB4C71" w14:textId="77777777">
      <w:pPr>
        <w:spacing w:after="0"/>
      </w:pPr>
      <w:r w:rsidRPr="006125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EBA"/>
    <w:multiLevelType w:val="hybridMultilevel"/>
    <w:tmpl w:val="0B88A3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BC33716"/>
    <w:multiLevelType w:val="hybridMultilevel"/>
    <w:tmpl w:val="058411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177D48"/>
    <w:multiLevelType w:val="hybridMultilevel"/>
    <w:tmpl w:val="0A6066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D80164"/>
    <w:multiLevelType w:val="hybridMultilevel"/>
    <w:tmpl w:val="312CEB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783408"/>
    <w:multiLevelType w:val="hybridMultilevel"/>
    <w:tmpl w:val="BBD0B5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74741F"/>
    <w:multiLevelType w:val="hybridMultilevel"/>
    <w:tmpl w:val="3F644F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8DA0597"/>
    <w:multiLevelType w:val="hybridMultilevel"/>
    <w:tmpl w:val="3026A9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9BA7F0D"/>
    <w:multiLevelType w:val="hybridMultilevel"/>
    <w:tmpl w:val="BD421A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3455E9C"/>
    <w:multiLevelType w:val="hybridMultilevel"/>
    <w:tmpl w:val="998072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39685461">
    <w:abstractNumId w:val="8"/>
  </w:num>
  <w:num w:numId="2" w16cid:durableId="342896443">
    <w:abstractNumId w:val="1"/>
  </w:num>
  <w:num w:numId="3" w16cid:durableId="458887184">
    <w:abstractNumId w:val="7"/>
  </w:num>
  <w:num w:numId="4" w16cid:durableId="1217088715">
    <w:abstractNumId w:val="6"/>
  </w:num>
  <w:num w:numId="5" w16cid:durableId="1679959503">
    <w:abstractNumId w:val="5"/>
  </w:num>
  <w:num w:numId="6" w16cid:durableId="1336806964">
    <w:abstractNumId w:val="2"/>
  </w:num>
  <w:num w:numId="7" w16cid:durableId="1976324801">
    <w:abstractNumId w:val="0"/>
  </w:num>
  <w:num w:numId="8" w16cid:durableId="1237205427">
    <w:abstractNumId w:val="4"/>
  </w:num>
  <w:num w:numId="9" w16cid:durableId="150102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88"/>
    <w:rsid w:val="00005577"/>
    <w:rsid w:val="00080CAC"/>
    <w:rsid w:val="00086C6F"/>
    <w:rsid w:val="00095BC3"/>
    <w:rsid w:val="00110BA7"/>
    <w:rsid w:val="00154506"/>
    <w:rsid w:val="00166F2D"/>
    <w:rsid w:val="00173195"/>
    <w:rsid w:val="00174D00"/>
    <w:rsid w:val="00194817"/>
    <w:rsid w:val="001E0A9D"/>
    <w:rsid w:val="00242A40"/>
    <w:rsid w:val="002542B6"/>
    <w:rsid w:val="002664F7"/>
    <w:rsid w:val="002734E2"/>
    <w:rsid w:val="002A1D67"/>
    <w:rsid w:val="002B6BCC"/>
    <w:rsid w:val="00303A22"/>
    <w:rsid w:val="003106BF"/>
    <w:rsid w:val="00374962"/>
    <w:rsid w:val="00383690"/>
    <w:rsid w:val="003C2856"/>
    <w:rsid w:val="003E6DFF"/>
    <w:rsid w:val="0043199D"/>
    <w:rsid w:val="004909A4"/>
    <w:rsid w:val="004F5257"/>
    <w:rsid w:val="0053522C"/>
    <w:rsid w:val="005D3B2D"/>
    <w:rsid w:val="005E3D55"/>
    <w:rsid w:val="00601B89"/>
    <w:rsid w:val="006125DC"/>
    <w:rsid w:val="00641771"/>
    <w:rsid w:val="00643BEE"/>
    <w:rsid w:val="007130EF"/>
    <w:rsid w:val="00734DF1"/>
    <w:rsid w:val="007810FF"/>
    <w:rsid w:val="007A03EF"/>
    <w:rsid w:val="007B4C57"/>
    <w:rsid w:val="007E5CB4"/>
    <w:rsid w:val="007E7F38"/>
    <w:rsid w:val="0083248A"/>
    <w:rsid w:val="00850ECA"/>
    <w:rsid w:val="00867266"/>
    <w:rsid w:val="008677D3"/>
    <w:rsid w:val="008708DB"/>
    <w:rsid w:val="009052DD"/>
    <w:rsid w:val="0093551D"/>
    <w:rsid w:val="00945047"/>
    <w:rsid w:val="0097668D"/>
    <w:rsid w:val="009A4DEF"/>
    <w:rsid w:val="009B39E3"/>
    <w:rsid w:val="009C7443"/>
    <w:rsid w:val="009D5AA0"/>
    <w:rsid w:val="00A05BA4"/>
    <w:rsid w:val="00A4321B"/>
    <w:rsid w:val="00AC1CC9"/>
    <w:rsid w:val="00AD65AD"/>
    <w:rsid w:val="00AE0B39"/>
    <w:rsid w:val="00B457B9"/>
    <w:rsid w:val="00B607F3"/>
    <w:rsid w:val="00B66802"/>
    <w:rsid w:val="00BB19B6"/>
    <w:rsid w:val="00BB2864"/>
    <w:rsid w:val="00BC59B3"/>
    <w:rsid w:val="00BF14AF"/>
    <w:rsid w:val="00C14F85"/>
    <w:rsid w:val="00C36393"/>
    <w:rsid w:val="00C55335"/>
    <w:rsid w:val="00C879EF"/>
    <w:rsid w:val="00CA7B92"/>
    <w:rsid w:val="00CB2E7D"/>
    <w:rsid w:val="00D04B3D"/>
    <w:rsid w:val="00D050A0"/>
    <w:rsid w:val="00D15AC0"/>
    <w:rsid w:val="00D55068"/>
    <w:rsid w:val="00D70282"/>
    <w:rsid w:val="00DA4731"/>
    <w:rsid w:val="00DA5E88"/>
    <w:rsid w:val="00DD0936"/>
    <w:rsid w:val="00E46A5A"/>
    <w:rsid w:val="00E57AF0"/>
    <w:rsid w:val="00E85067"/>
    <w:rsid w:val="00E9088E"/>
    <w:rsid w:val="00EA7696"/>
    <w:rsid w:val="00EF1D9A"/>
    <w:rsid w:val="00EF740A"/>
    <w:rsid w:val="00F77F91"/>
    <w:rsid w:val="00FE2BD4"/>
    <w:rsid w:val="01D81B04"/>
    <w:rsid w:val="06999D23"/>
    <w:rsid w:val="08A913CA"/>
    <w:rsid w:val="099C545F"/>
    <w:rsid w:val="0A5806E9"/>
    <w:rsid w:val="0C4888F3"/>
    <w:rsid w:val="0CB10BB5"/>
    <w:rsid w:val="0E13400C"/>
    <w:rsid w:val="0EEE50C7"/>
    <w:rsid w:val="11FA5C9E"/>
    <w:rsid w:val="14E5D4BA"/>
    <w:rsid w:val="15DECF39"/>
    <w:rsid w:val="16827761"/>
    <w:rsid w:val="1B4B073D"/>
    <w:rsid w:val="1EA6D24D"/>
    <w:rsid w:val="1EAE294C"/>
    <w:rsid w:val="21D066B2"/>
    <w:rsid w:val="24A18A40"/>
    <w:rsid w:val="267A2D9D"/>
    <w:rsid w:val="27A5F9B6"/>
    <w:rsid w:val="27F45FFC"/>
    <w:rsid w:val="28D9E36F"/>
    <w:rsid w:val="2A3FC9C3"/>
    <w:rsid w:val="2AF11023"/>
    <w:rsid w:val="2C96B388"/>
    <w:rsid w:val="2D9E801F"/>
    <w:rsid w:val="2F9C1EED"/>
    <w:rsid w:val="30A77DBE"/>
    <w:rsid w:val="34F3A4FC"/>
    <w:rsid w:val="35EA8D8C"/>
    <w:rsid w:val="39D703C0"/>
    <w:rsid w:val="3F3F1383"/>
    <w:rsid w:val="4033D9F6"/>
    <w:rsid w:val="45D82D45"/>
    <w:rsid w:val="461210F0"/>
    <w:rsid w:val="478645BD"/>
    <w:rsid w:val="479A73D0"/>
    <w:rsid w:val="4B2B9F16"/>
    <w:rsid w:val="4BBADE2D"/>
    <w:rsid w:val="4DA2EE71"/>
    <w:rsid w:val="4F220957"/>
    <w:rsid w:val="510C4E46"/>
    <w:rsid w:val="51C8A862"/>
    <w:rsid w:val="52288BF3"/>
    <w:rsid w:val="547E63B9"/>
    <w:rsid w:val="59F26764"/>
    <w:rsid w:val="5F023686"/>
    <w:rsid w:val="60E84F6F"/>
    <w:rsid w:val="6348DAC7"/>
    <w:rsid w:val="64F27D82"/>
    <w:rsid w:val="67A0CA89"/>
    <w:rsid w:val="68BA8744"/>
    <w:rsid w:val="6A3D120A"/>
    <w:rsid w:val="6CD369FD"/>
    <w:rsid w:val="730C33AA"/>
    <w:rsid w:val="73A92243"/>
    <w:rsid w:val="74056C55"/>
    <w:rsid w:val="74599F48"/>
    <w:rsid w:val="75F8827A"/>
    <w:rsid w:val="76203D41"/>
    <w:rsid w:val="766AC8C0"/>
    <w:rsid w:val="767EA51D"/>
    <w:rsid w:val="775D8B04"/>
    <w:rsid w:val="7D87509C"/>
    <w:rsid w:val="7DB3D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095D0"/>
  <w15:chartTrackingRefBased/>
  <w15:docId w15:val="{9EC89CE5-C239-4814-9400-EBED126D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A5E88"/>
    <w:pPr>
      <w:spacing w:after="120" w:line="240" w:lineRule="auto"/>
    </w:pPr>
    <w:rPr>
      <w:rFonts w:ascii="Arial" w:hAnsi="Arial" w:eastAsia="MS Mincho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5E8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83690"/>
    <w:pPr>
      <w:keepNext/>
      <w:spacing w:after="0"/>
      <w:outlineLvl w:val="1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paragraph" w:styleId="Heading3">
    <w:name w:val="heading 3"/>
    <w:basedOn w:val="Normal"/>
    <w:next w:val="Normal"/>
    <w:link w:val="Heading3Char"/>
    <w:unhideWhenUsed/>
    <w:qFormat/>
    <w:rsid w:val="00383690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83690"/>
    <w:pPr>
      <w:keepNext/>
      <w:spacing w:before="240" w:after="60"/>
      <w:outlineLvl w:val="3"/>
    </w:pPr>
    <w:rPr>
      <w:rFonts w:ascii="Calibri" w:hAnsi="Calibri" w:eastAsia="Times New Roman"/>
      <w:b/>
      <w:bCs/>
      <w:sz w:val="28"/>
      <w:szCs w:val="28"/>
      <w:lang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83690"/>
    <w:pPr>
      <w:spacing w:before="240" w:after="60"/>
      <w:outlineLvl w:val="5"/>
    </w:pPr>
    <w:rPr>
      <w:rFonts w:ascii="Calibri" w:hAnsi="Calibri" w:eastAsia="Times New Roman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83690"/>
    <w:pPr>
      <w:keepNext/>
      <w:spacing w:after="0"/>
      <w:jc w:val="center"/>
      <w:outlineLvl w:val="6"/>
    </w:pPr>
    <w:rPr>
      <w:rFonts w:ascii="Times New Roman" w:hAnsi="Times New Roman" w:eastAsia="Times New Roman"/>
      <w:b/>
      <w:sz w:val="48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DA5E88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DA5E88"/>
    <w:pPr>
      <w:spacing w:line="259" w:lineRule="auto"/>
      <w:outlineLvl w:val="9"/>
    </w:pPr>
    <w:rPr>
      <w:rFonts w:ascii="Calibri Light" w:hAnsi="Calibri Light" w:eastAsia="Times New Roman" w:cs="Times New Roman"/>
      <w:color w:val="0D1C2F"/>
    </w:rPr>
  </w:style>
  <w:style w:type="table" w:styleId="TableGrid">
    <w:name w:val="Table Grid"/>
    <w:basedOn w:val="TableNormal"/>
    <w:uiPriority w:val="39"/>
    <w:rsid w:val="00DA5E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character" w:styleId="Heading2Char" w:customStyle="1">
    <w:name w:val="Heading 2 Char"/>
    <w:basedOn w:val="DefaultParagraphFont"/>
    <w:link w:val="Heading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Heading3Char" w:customStyle="1">
    <w:name w:val="Heading 3 Char"/>
    <w:basedOn w:val="DefaultParagraphFont"/>
    <w:link w:val="Heading3"/>
    <w:rsid w:val="00383690"/>
    <w:rPr>
      <w:rFonts w:ascii="Cambria" w:hAnsi="Cambria" w:eastAsia="Times New Roman" w:cs="Times New Roman"/>
      <w:b/>
      <w:bCs/>
      <w:kern w:val="0"/>
      <w:sz w:val="26"/>
      <w:szCs w:val="26"/>
      <w:lang w:eastAsia="en-GB"/>
      <w14:ligatures w14:val="none"/>
    </w:rPr>
  </w:style>
  <w:style w:type="character" w:styleId="Heading4Char" w:customStyle="1">
    <w:name w:val="Heading 4 Char"/>
    <w:basedOn w:val="DefaultParagraphFont"/>
    <w:link w:val="Heading4"/>
    <w:semiHidden/>
    <w:rsid w:val="00383690"/>
    <w:rPr>
      <w:rFonts w:ascii="Calibri" w:hAnsi="Calibri" w:eastAsia="Times New Roman" w:cs="Times New Roman"/>
      <w:b/>
      <w:bCs/>
      <w:kern w:val="0"/>
      <w:sz w:val="28"/>
      <w:szCs w:val="28"/>
      <w:lang w:eastAsia="en-GB"/>
      <w14:ligatures w14:val="none"/>
    </w:rPr>
  </w:style>
  <w:style w:type="character" w:styleId="Heading6Char" w:customStyle="1">
    <w:name w:val="Heading 6 Char"/>
    <w:basedOn w:val="DefaultParagraphFont"/>
    <w:link w:val="Heading6"/>
    <w:semiHidden/>
    <w:rsid w:val="00383690"/>
    <w:rPr>
      <w:rFonts w:ascii="Calibri" w:hAnsi="Calibri" w:eastAsia="Times New Roman" w:cs="Times New Roman"/>
      <w:b/>
      <w:bCs/>
      <w:kern w:val="0"/>
      <w:lang w:val="x-none" w:eastAsia="x-none"/>
      <w14:ligatures w14:val="none"/>
    </w:rPr>
  </w:style>
  <w:style w:type="character" w:styleId="Heading7Char" w:customStyle="1">
    <w:name w:val="Heading 7 Char"/>
    <w:basedOn w:val="DefaultParagraphFont"/>
    <w:link w:val="Heading7"/>
    <w:rsid w:val="00383690"/>
    <w:rPr>
      <w:rFonts w:ascii="Times New Roman" w:hAnsi="Times New Roman" w:eastAsia="Times New Roman" w:cs="Times New Roman"/>
      <w:b/>
      <w:kern w:val="0"/>
      <w:sz w:val="48"/>
      <w:szCs w:val="20"/>
      <w:lang w:val="en-US" w:eastAsia="en-GB"/>
      <w14:ligatures w14:val="none"/>
    </w:rPr>
  </w:style>
  <w:style w:type="numbering" w:styleId="NoList1" w:customStyle="1">
    <w:name w:val="No List1"/>
    <w:next w:val="NoList"/>
    <w:uiPriority w:val="99"/>
    <w:semiHidden/>
    <w:unhideWhenUsed/>
    <w:rsid w:val="00383690"/>
  </w:style>
  <w:style w:type="paragraph" w:styleId="ListParagraph">
    <w:name w:val="List Paragraph"/>
    <w:basedOn w:val="Normal"/>
    <w:uiPriority w:val="99"/>
    <w:qFormat/>
    <w:rsid w:val="00383690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numbering" w:styleId="NoList11" w:customStyle="1">
    <w:name w:val="No List11"/>
    <w:next w:val="NoList"/>
    <w:uiPriority w:val="99"/>
    <w:semiHidden/>
    <w:unhideWhenUsed/>
    <w:rsid w:val="00383690"/>
  </w:style>
  <w:style w:type="paragraph" w:styleId="Title">
    <w:name w:val="Title"/>
    <w:basedOn w:val="Normal"/>
    <w:link w:val="TitleChar"/>
    <w:qFormat/>
    <w:rsid w:val="00383690"/>
    <w:pPr>
      <w:spacing w:after="0"/>
      <w:jc w:val="center"/>
    </w:pPr>
    <w:rPr>
      <w:rFonts w:ascii="Comic Sans MS" w:hAnsi="Comic Sans MS" w:eastAsia="Times New Roman"/>
      <w:b/>
      <w:bCs/>
      <w:sz w:val="36"/>
      <w:szCs w:val="36"/>
      <w:u w:val="single"/>
      <w:lang w:eastAsia="en-GB"/>
    </w:rPr>
  </w:style>
  <w:style w:type="character" w:styleId="TitleChar" w:customStyle="1">
    <w:name w:val="Title Char"/>
    <w:basedOn w:val="DefaultParagraphFont"/>
    <w:link w:val="Title"/>
    <w:rsid w:val="00383690"/>
    <w:rPr>
      <w:rFonts w:ascii="Comic Sans MS" w:hAnsi="Comic Sans MS" w:eastAsia="Times New Roman" w:cs="Times New Roman"/>
      <w:b/>
      <w:bCs/>
      <w:kern w:val="0"/>
      <w:sz w:val="36"/>
      <w:szCs w:val="36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383690"/>
    <w:pPr>
      <w:spacing w:after="0"/>
      <w:jc w:val="center"/>
    </w:pPr>
    <w:rPr>
      <w:rFonts w:ascii="Comic Sans MS" w:hAnsi="Comic Sans MS" w:eastAsia="Times New Roman"/>
      <w:b/>
      <w:bCs/>
      <w:sz w:val="96"/>
      <w:szCs w:val="96"/>
      <w:u w:val="single"/>
      <w:lang w:eastAsia="en-GB"/>
    </w:rPr>
  </w:style>
  <w:style w:type="character" w:styleId="BodyTextChar" w:customStyle="1">
    <w:name w:val="Body Text Char"/>
    <w:basedOn w:val="DefaultParagraphFont"/>
    <w:link w:val="BodyText"/>
    <w:rsid w:val="00383690"/>
    <w:rPr>
      <w:rFonts w:ascii="Comic Sans MS" w:hAnsi="Comic Sans MS" w:eastAsia="Times New Roman" w:cs="Times New Roman"/>
      <w:b/>
      <w:bCs/>
      <w:kern w:val="0"/>
      <w:sz w:val="96"/>
      <w:szCs w:val="96"/>
      <w:u w:val="single"/>
      <w:lang w:eastAsia="en-GB"/>
      <w14:ligatures w14:val="none"/>
    </w:rPr>
  </w:style>
  <w:style w:type="paragraph" w:styleId="BodyText2">
    <w:name w:val="Body Text 2"/>
    <w:basedOn w:val="Normal"/>
    <w:link w:val="BodyText2Char"/>
    <w:rsid w:val="00383690"/>
    <w:pPr>
      <w:spacing w:after="0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character" w:styleId="BodyText2Char" w:customStyle="1">
    <w:name w:val="Body Text 2 Char"/>
    <w:basedOn w:val="DefaultParagraphFont"/>
    <w:link w:val="BodyText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PageNumber">
    <w:name w:val="page number"/>
    <w:basedOn w:val="DefaultParagraphFont"/>
    <w:rsid w:val="00383690"/>
  </w:style>
  <w:style w:type="character" w:styleId="Hyperlink">
    <w:name w:val="Hyperlink"/>
    <w:rsid w:val="00383690"/>
    <w:rPr>
      <w:color w:val="0000FF"/>
      <w:u w:val="single"/>
    </w:rPr>
  </w:style>
  <w:style w:type="paragraph" w:styleId="Default" w:customStyle="1">
    <w:name w:val="Default"/>
    <w:link w:val="DefaultChar"/>
    <w:rsid w:val="0038369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rsid w:val="00383690"/>
    <w:pPr>
      <w:spacing w:before="100" w:beforeAutospacing="1" w:after="100" w:afterAutospacing="1"/>
    </w:pPr>
    <w:rPr>
      <w:rFonts w:ascii="Times New Roman" w:hAnsi="Times New Roman" w:eastAsia="Times New Roman"/>
      <w:sz w:val="24"/>
      <w:lang w:eastAsia="en-GB"/>
    </w:rPr>
  </w:style>
  <w:style w:type="paragraph" w:styleId="BalloonText">
    <w:name w:val="Balloon Text"/>
    <w:basedOn w:val="Normal"/>
    <w:link w:val="BalloonTextChar"/>
    <w:rsid w:val="00383690"/>
    <w:pPr>
      <w:spacing w:after="0"/>
    </w:pPr>
    <w:rPr>
      <w:rFonts w:ascii="Tahoma" w:hAnsi="Tahoma" w:eastAsia="Times New Roman"/>
      <w:sz w:val="16"/>
      <w:szCs w:val="16"/>
      <w:lang w:eastAsia="x-none"/>
    </w:rPr>
  </w:style>
  <w:style w:type="character" w:styleId="BalloonTextChar" w:customStyle="1">
    <w:name w:val="Balloon Text Char"/>
    <w:basedOn w:val="DefaultParagraphFont"/>
    <w:link w:val="BalloonText"/>
    <w:rsid w:val="00383690"/>
    <w:rPr>
      <w:rFonts w:ascii="Tahoma" w:hAnsi="Tahoma" w:eastAsia="Times New Roman" w:cs="Times New Roman"/>
      <w:kern w:val="0"/>
      <w:sz w:val="16"/>
      <w:szCs w:val="16"/>
      <w:lang w:val="en-US" w:eastAsia="x-none"/>
      <w14:ligatures w14:val="none"/>
    </w:rPr>
  </w:style>
  <w:style w:type="paragraph" w:styleId="NoSpacing">
    <w:name w:val="No Spacing"/>
    <w:uiPriority w:val="1"/>
    <w:qFormat/>
    <w:rsid w:val="00383690"/>
    <w:pPr>
      <w:spacing w:after="0" w:line="240" w:lineRule="auto"/>
    </w:pPr>
    <w:rPr>
      <w:rFonts w:ascii="Calibri" w:hAnsi="Calibri" w:eastAsia="Calibri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rsid w:val="00383690"/>
    <w:pPr>
      <w:spacing w:after="0"/>
    </w:pPr>
    <w:rPr>
      <w:rFonts w:ascii="Times New Roman" w:hAnsi="Times New Roman" w:eastAsia="Times New Roman"/>
      <w:color w:val="000000"/>
      <w:szCs w:val="20"/>
      <w:lang w:val="x-none" w:eastAsia="x-none"/>
    </w:rPr>
  </w:style>
  <w:style w:type="character" w:styleId="FootnoteTextChar" w:customStyle="1">
    <w:name w:val="Footnote Text Char"/>
    <w:basedOn w:val="DefaultParagraphFont"/>
    <w:link w:val="FootnoteText"/>
    <w:rsid w:val="00383690"/>
    <w:rPr>
      <w:rFonts w:ascii="Times New Roman" w:hAnsi="Times New Roman" w:eastAsia="Times New Roman" w:cs="Times New Roman"/>
      <w:color w:val="000000"/>
      <w:kern w:val="0"/>
      <w:sz w:val="20"/>
      <w:szCs w:val="20"/>
      <w:lang w:val="x-none" w:eastAsia="x-none"/>
      <w14:ligatures w14:val="none"/>
    </w:rPr>
  </w:style>
  <w:style w:type="character" w:styleId="FollowedHyperlink">
    <w:name w:val="FollowedHyperlink"/>
    <w:rsid w:val="0038369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83690"/>
    <w:rPr>
      <w:color w:val="605E5C"/>
      <w:shd w:val="clear" w:color="auto" w:fill="E1DFDD"/>
    </w:rPr>
  </w:style>
  <w:style w:type="character" w:styleId="DefaultChar" w:customStyle="1">
    <w:name w:val="Default Char"/>
    <w:link w:val="Default"/>
    <w:rsid w:val="00383690"/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Head1" w:customStyle="1">
    <w:name w:val="Head 1"/>
    <w:basedOn w:val="Normal"/>
    <w:link w:val="Head1Char"/>
    <w:qFormat/>
    <w:rsid w:val="00383690"/>
    <w:pPr>
      <w:spacing w:after="0"/>
    </w:pPr>
    <w:rPr>
      <w:rFonts w:eastAsia="Calibri" w:cs="Arial"/>
      <w:b/>
      <w:color w:val="7800AF"/>
      <w:sz w:val="44"/>
      <w:lang w:eastAsia="en-GB"/>
    </w:rPr>
  </w:style>
  <w:style w:type="character" w:styleId="Head1Char" w:customStyle="1">
    <w:name w:val="Head 1 Char"/>
    <w:link w:val="Head1"/>
    <w:rsid w:val="00383690"/>
    <w:rPr>
      <w:rFonts w:ascii="Arial" w:hAnsi="Arial" w:eastAsia="Calibri" w:cs="Arial"/>
      <w:b/>
      <w:color w:val="7800AF"/>
      <w:kern w:val="0"/>
      <w:sz w:val="44"/>
      <w:szCs w:val="24"/>
      <w:lang w:eastAsia="en-GB"/>
      <w14:ligatures w14:val="none"/>
    </w:rPr>
  </w:style>
  <w:style w:type="paragraph" w:styleId="KCCCoverTitle1" w:customStyle="1">
    <w:name w:val="KCC Cover Title 1"/>
    <w:basedOn w:val="Normal"/>
    <w:next w:val="Normal"/>
    <w:qFormat/>
    <w:rsid w:val="00383690"/>
    <w:pPr>
      <w:spacing w:after="0"/>
    </w:pPr>
    <w:rPr>
      <w:rFonts w:ascii="Arial Bold" w:hAnsi="Arial Bold" w:eastAsia="Calibri" w:cs="Arial"/>
      <w:b/>
      <w:bCs/>
      <w:spacing w:val="-36"/>
      <w:sz w:val="116"/>
      <w:szCs w:val="116"/>
    </w:rPr>
  </w:style>
  <w:style w:type="character" w:styleId="CommentReference">
    <w:name w:val="annotation reference"/>
    <w:rsid w:val="00383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3690"/>
    <w:pPr>
      <w:spacing w:after="0"/>
    </w:pPr>
    <w:rPr>
      <w:rFonts w:ascii="Times New Roman" w:hAnsi="Times New Roman" w:eastAsia="Times New Roman"/>
      <w:szCs w:val="20"/>
      <w:lang w:eastAsia="en-GB"/>
    </w:rPr>
  </w:style>
  <w:style w:type="character" w:styleId="CommentTextChar" w:customStyle="1">
    <w:name w:val="Comment Text Char"/>
    <w:basedOn w:val="DefaultParagraphFont"/>
    <w:link w:val="CommentText"/>
    <w:rsid w:val="00383690"/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383690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383690"/>
    <w:rPr>
      <w:rFonts w:ascii="Times New Roman" w:hAnsi="Times New Roman" w:eastAsia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1" w:customStyle="1">
    <w:name w:val="Table Grid1"/>
    <w:basedOn w:val="TableNormal"/>
    <w:next w:val="TableGrid"/>
    <w:uiPriority w:val="39"/>
    <w:rsid w:val="0038369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uiPriority w:val="22"/>
    <w:qFormat/>
    <w:rsid w:val="00383690"/>
    <w:rPr>
      <w:b/>
      <w:bCs/>
    </w:rPr>
  </w:style>
  <w:style w:type="character" w:styleId="Mention">
    <w:name w:val="Mention"/>
    <w:basedOn w:val="DefaultParagraphFont"/>
    <w:uiPriority w:val="99"/>
    <w:unhideWhenUsed/>
    <w:rsid w:val="0038369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791EF387A134CA14FDAAF76368A0D" ma:contentTypeVersion="6" ma:contentTypeDescription="Create a new document." ma:contentTypeScope="" ma:versionID="25c617e697523f59ff76432307264f99">
  <xsd:schema xmlns:xsd="http://www.w3.org/2001/XMLSchema" xmlns:xs="http://www.w3.org/2001/XMLSchema" xmlns:p="http://schemas.microsoft.com/office/2006/metadata/properties" xmlns:ns2="f4642f50-cb70-4cb1-ac6c-bc911fe4bac2" targetNamespace="http://schemas.microsoft.com/office/2006/metadata/properties" ma:root="true" ma:fieldsID="6c9f5723905dc02defccee039b3279a3" ns2:_="">
    <xsd:import namespace="f4642f50-cb70-4cb1-ac6c-bc911fe4b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42f50-cb70-4cb1-ac6c-bc911fe4b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3B748-1540-4B03-8704-15D5BD13A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42f50-cb70-4cb1-ac6c-bc911fe4b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7D7609-7E1C-4194-A1AB-411F378D32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81E2C9-AEE1-4ADA-A611-026E680BD8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A7D55A-609A-40FF-8B6D-1BB7164690F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Human Resource Services Kent</dc:creator>
  <keywords/>
  <dc:description/>
  <lastModifiedBy>Emily  Anderson</lastModifiedBy>
  <revision>3</revision>
  <lastPrinted>2026-04-28T09:20:00.0000000Z</lastPrinted>
  <dcterms:created xsi:type="dcterms:W3CDTF">2026-06-19T22:49:00.0000000Z</dcterms:created>
  <dcterms:modified xsi:type="dcterms:W3CDTF">2026-06-22T10:27:37.9417234Z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0x010100B9E791EF387A134CA14FDAAF76368A0D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