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653267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00BF26E8" w:rsidRDefault="00BF26E8" w14:paraId="077AEDED" w14:textId="77777777">
      <w:pPr>
        <w:jc w:val="center"/>
        <w:rPr>
          <w:rFonts w:ascii="Comic Sans MS" w:hAnsi="Comic Sans MS"/>
          <w:b/>
          <w:bCs/>
          <w:sz w:val="72"/>
          <w:szCs w:val="72"/>
        </w:rPr>
      </w:pPr>
    </w:p>
    <w:p w:rsidRPr="00354DBE" w:rsidR="007F381E" w:rsidRDefault="00885F93" w14:paraId="5EFDD96A" w14:textId="77777777">
      <w:pPr>
        <w:jc w:val="center"/>
      </w:pPr>
      <w:r w:rsidRPr="00885F93">
        <w:rPr>
          <w:rFonts w:ascii="Comic Sans MS" w:hAnsi="Comic Sans MS"/>
          <w:b/>
          <w:bCs/>
          <w:sz w:val="72"/>
          <w:szCs w:val="72"/>
        </w:rPr>
        <w:t>Behaviour Management Policy</w:t>
      </w:r>
    </w:p>
    <w:p w:rsidR="00BF26E8" w:rsidRDefault="00BF26E8" w14:paraId="7B4913FA" w14:textId="77777777">
      <w:pPr>
        <w:jc w:val="center"/>
        <w:rPr>
          <w:rFonts w:ascii="Comic Sans MS" w:hAnsi="Comic Sans MS"/>
          <w:b/>
          <w:bCs/>
          <w:sz w:val="72"/>
          <w:szCs w:val="72"/>
        </w:rPr>
      </w:pPr>
    </w:p>
    <w:p w:rsidRPr="007F381E" w:rsidR="00BF26E8" w:rsidP="00885F93" w:rsidRDefault="00BF26E8" w14:paraId="5E6C50E1" w14:textId="77777777">
      <w:pPr>
        <w:rPr>
          <w:rFonts w:ascii="Comic Sans MS" w:hAnsi="Comic Sans MS"/>
          <w:b/>
          <w:bCs/>
          <w:sz w:val="22"/>
          <w:szCs w:val="22"/>
        </w:rPr>
      </w:pPr>
    </w:p>
    <w:tbl>
      <w:tblPr>
        <w:tblStyle w:val="TableGrid"/>
        <w:tblW w:w="0" w:type="auto"/>
        <w:tblInd w:w="0" w:type="dxa"/>
        <w:tblLook w:val="04A0" w:firstRow="1" w:lastRow="0" w:firstColumn="1" w:lastColumn="0" w:noHBand="0" w:noVBand="1"/>
      </w:tblPr>
      <w:tblGrid>
        <w:gridCol w:w="5228"/>
        <w:gridCol w:w="5228"/>
      </w:tblGrid>
      <w:tr w:rsidRPr="00EF1D9A"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499CFF0"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0BCAE875" w14:textId="4157A988">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Suzy Hollett and Emily Anderson</w:t>
            </w:r>
          </w:p>
        </w:tc>
      </w:tr>
      <w:tr w:rsidRPr="00EF1D9A"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934A99C"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145B7D20" w14:textId="1B602CE9">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18-06-2026</w:t>
            </w:r>
          </w:p>
        </w:tc>
      </w:tr>
      <w:tr w:rsidRPr="00EF1D9A"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EF1D9A"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EF1D9A" w:rsidR="00AD65AD" w:rsidP="003B145E" w:rsidRDefault="00AD65AD" w14:paraId="422BE086" w14:textId="77777777">
            <w:pPr>
              <w:spacing w:after="0"/>
              <w:rPr>
                <w:rFonts w:ascii="Comic Sans MS" w:hAnsi="Comic Sans MS" w:eastAsiaTheme="minorHAnsi" w:cstheme="minorBidi"/>
                <w:sz w:val="22"/>
                <w:szCs w:val="22"/>
              </w:rPr>
            </w:pPr>
          </w:p>
        </w:tc>
      </w:tr>
      <w:tr w:rsidRPr="00EF1D9A"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50E52582"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03B145E" w:rsidRDefault="00AD65AD" w14:paraId="01DCC16D"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Sara Llewellyn (School Leader-CEO)</w:t>
            </w:r>
          </w:p>
        </w:tc>
      </w:tr>
      <w:tr w:rsidRPr="00EF1D9A"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107F80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9C20C5B" w14:textId="5EB8688A">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19-06-2026</w:t>
            </w:r>
          </w:p>
        </w:tc>
      </w:tr>
      <w:tr w:rsidRPr="00EF1D9A"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10217C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8561005" w14:textId="53E4D44C">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19-06-2027</w:t>
            </w:r>
          </w:p>
        </w:tc>
      </w:tr>
    </w:tbl>
    <w:p w:rsidR="00885F93" w:rsidRDefault="00885F93" w14:paraId="01BB614A" w14:textId="77777777">
      <w:pPr>
        <w:pStyle w:val="Head1"/>
      </w:pPr>
    </w:p>
    <w:p w:rsidR="00885F93" w:rsidRDefault="00885F93" w14:paraId="0BB68EC4" w14:textId="77777777">
      <w:pPr>
        <w:pStyle w:val="Head1"/>
      </w:pPr>
    </w:p>
    <w:p w:rsidR="00885F93" w:rsidRDefault="00885F93" w14:paraId="120D1C25" w14:textId="0C900258">
      <w:pPr>
        <w:pStyle w:val="Head1"/>
        <w:rPr>
          <w:sz w:val="24"/>
        </w:rPr>
      </w:pPr>
      <w:r>
        <w:lastRenderedPageBreak/>
        <w:t>1. Statement of Intent</w:t>
      </w:r>
    </w:p>
    <w:p w:rsidR="00885F93" w:rsidRDefault="00885F93" w14:paraId="02881F86" w14:textId="77777777">
      <w:pPr>
        <w:pStyle w:val="Head1"/>
        <w:rPr>
          <w:rFonts w:ascii="Comic Sans MS" w:hAnsi="Comic Sans MS"/>
          <w:sz w:val="22"/>
          <w:szCs w:val="22"/>
        </w:rPr>
      </w:pPr>
    </w:p>
    <w:p w:rsidRPr="00885F93" w:rsidR="00885F93" w:rsidRDefault="00885F93" w14:paraId="4E7BB177" w14:textId="1C0EE587">
      <w:pPr>
        <w:pStyle w:val="Head1"/>
        <w:rPr>
          <w:b w:val="0"/>
          <w:bCs/>
          <w:color w:val="auto"/>
          <w:sz w:val="24"/>
        </w:rPr>
      </w:pPr>
      <w:r w:rsidRPr="00885F93">
        <w:rPr>
          <w:rFonts w:ascii="Comic Sans MS" w:hAnsi="Comic Sans MS"/>
          <w:b w:val="0"/>
          <w:bCs/>
          <w:color w:val="auto"/>
          <w:sz w:val="22"/>
          <w:szCs w:val="22"/>
        </w:rPr>
        <w:t>Louie’s Helping Hands is committed to creating a calm, safe, respectful and inclusive environment where children, young people, vulnerable adults, staff, volunteers, trustees, visitors and families are treated with dignity. We recognise that behaviour is a form of communication and that positive relationships, clear expectations and consistent support help everyone to feel safe and valued.</w:t>
      </w:r>
    </w:p>
    <w:p w:rsidR="00885F93" w:rsidRDefault="00885F93" w14:paraId="6F357D4D" w14:textId="77777777">
      <w:pPr>
        <w:pStyle w:val="Head1"/>
        <w:rPr>
          <w:rFonts w:ascii="Comic Sans MS" w:hAnsi="Comic Sans MS"/>
          <w:sz w:val="22"/>
          <w:szCs w:val="22"/>
        </w:rPr>
      </w:pPr>
    </w:p>
    <w:p w:rsidRPr="00885F93" w:rsidR="00885F93" w:rsidRDefault="00885F93" w14:paraId="310B2B12" w14:textId="3B2E02FD">
      <w:pPr>
        <w:pStyle w:val="Head1"/>
        <w:rPr>
          <w:rFonts w:ascii="Comic Sans MS" w:hAnsi="Comic Sans MS"/>
          <w:b w:val="0"/>
          <w:bCs/>
          <w:color w:val="auto"/>
          <w:sz w:val="22"/>
          <w:szCs w:val="22"/>
        </w:rPr>
      </w:pPr>
      <w:r w:rsidRPr="00885F93">
        <w:rPr>
          <w:rFonts w:ascii="Comic Sans MS" w:hAnsi="Comic Sans MS"/>
          <w:b w:val="0"/>
          <w:bCs/>
          <w:color w:val="auto"/>
          <w:sz w:val="22"/>
          <w:szCs w:val="22"/>
        </w:rPr>
        <w:t>This policy sets out how the charity promotes positive behaviour, prevents and responds to behaviour that may cause concern, and ensures that all responses are proportionate, person-centred, non-punitive and linked to safeguarding, equality and health and safety duties.</w:t>
      </w:r>
    </w:p>
    <w:p w:rsidR="00885F93" w:rsidRDefault="00885F93" w14:paraId="24B705A7" w14:textId="77777777">
      <w:pPr>
        <w:pStyle w:val="Head1"/>
        <w:rPr>
          <w:sz w:val="24"/>
        </w:rPr>
      </w:pPr>
    </w:p>
    <w:p w:rsidR="00885F93" w:rsidRDefault="00885F93" w14:paraId="46360602" w14:textId="77777777">
      <w:pPr>
        <w:pStyle w:val="Head1"/>
        <w:rPr>
          <w:sz w:val="24"/>
        </w:rPr>
      </w:pPr>
      <w:r>
        <w:t>2. Scope</w:t>
      </w:r>
    </w:p>
    <w:p w:rsidR="00885F93" w:rsidRDefault="00885F93" w14:paraId="43A0A43F" w14:textId="77777777">
      <w:pPr>
        <w:pStyle w:val="Head1"/>
        <w:rPr>
          <w:rFonts w:ascii="Comic Sans MS" w:hAnsi="Comic Sans MS"/>
          <w:sz w:val="22"/>
          <w:szCs w:val="22"/>
        </w:rPr>
      </w:pPr>
    </w:p>
    <w:p w:rsidRPr="00885F93" w:rsidR="00885F93" w:rsidRDefault="00885F93" w14:paraId="4E4C6191" w14:textId="1C60AB84">
      <w:pPr>
        <w:pStyle w:val="Head1"/>
        <w:rPr>
          <w:rFonts w:ascii="Comic Sans MS" w:hAnsi="Comic Sans MS"/>
          <w:b w:val="0"/>
          <w:bCs/>
          <w:color w:val="auto"/>
          <w:sz w:val="22"/>
          <w:szCs w:val="22"/>
        </w:rPr>
      </w:pPr>
      <w:r w:rsidRPr="00885F93">
        <w:rPr>
          <w:rFonts w:ascii="Comic Sans MS" w:hAnsi="Comic Sans MS"/>
          <w:b w:val="0"/>
          <w:bCs/>
          <w:color w:val="auto"/>
          <w:sz w:val="22"/>
          <w:szCs w:val="22"/>
        </w:rPr>
        <w:t>This policy applies to all charity activities, including work delivered on charity premises, school premises, community venues, outdoor spaces, fundraising events, visits, online activity and any other setting where the charity is responsible for behaviour expectations and support.</w:t>
      </w:r>
    </w:p>
    <w:p w:rsidR="00885F93" w:rsidRDefault="00885F93" w14:paraId="4D0B32EB" w14:textId="77777777">
      <w:pPr>
        <w:pStyle w:val="Head1"/>
        <w:rPr>
          <w:sz w:val="24"/>
        </w:rPr>
      </w:pPr>
    </w:p>
    <w:p w:rsidR="00885F93" w:rsidRDefault="00885F93" w14:paraId="1C88E5C0" w14:textId="77777777">
      <w:pPr>
        <w:pStyle w:val="Head1"/>
        <w:rPr>
          <w:sz w:val="24"/>
        </w:rPr>
      </w:pPr>
      <w:r>
        <w:t>3. Legal Framework and Guidance</w:t>
      </w:r>
    </w:p>
    <w:p w:rsidR="00885F93" w:rsidRDefault="00885F93" w14:paraId="2DA2D9D8" w14:textId="77777777">
      <w:pPr>
        <w:pStyle w:val="Head1"/>
        <w:rPr>
          <w:rFonts w:ascii="Comic Sans MS" w:hAnsi="Comic Sans MS"/>
          <w:sz w:val="22"/>
          <w:szCs w:val="22"/>
        </w:rPr>
      </w:pPr>
    </w:p>
    <w:p w:rsidRPr="00885F93" w:rsidR="00885F93" w:rsidRDefault="00885F93" w14:paraId="11925B84" w14:textId="41AD3A50">
      <w:pPr>
        <w:pStyle w:val="Head1"/>
        <w:rPr>
          <w:rFonts w:ascii="Comic Sans MS" w:hAnsi="Comic Sans MS"/>
          <w:b w:val="0"/>
          <w:bCs/>
          <w:color w:val="auto"/>
          <w:sz w:val="22"/>
          <w:szCs w:val="22"/>
        </w:rPr>
      </w:pPr>
      <w:r w:rsidRPr="00885F93">
        <w:rPr>
          <w:rFonts w:ascii="Comic Sans MS" w:hAnsi="Comic Sans MS"/>
          <w:b w:val="0"/>
          <w:bCs/>
          <w:color w:val="auto"/>
          <w:sz w:val="22"/>
          <w:szCs w:val="22"/>
        </w:rPr>
        <w:t>The charity will have regard to relevant legislation and guidance, including safeguarding duties, the Equality Act 2010, the Children Act 1989 and 2004, Working Together to Safeguard Children, Keeping Children Safe in Education where applicable, Charity Commission safeguarding guidance, health and safety duties, data protection requirements and good practice guidance on positive behaviour support and restrictive intervention.</w:t>
      </w:r>
    </w:p>
    <w:p w:rsidR="00885F93" w:rsidRDefault="00885F93" w14:paraId="22BFD139" w14:textId="77777777">
      <w:pPr>
        <w:pStyle w:val="Head1"/>
        <w:rPr>
          <w:sz w:val="24"/>
        </w:rPr>
      </w:pPr>
    </w:p>
    <w:p w:rsidR="00885F93" w:rsidRDefault="00885F93" w14:paraId="1ED27E14" w14:textId="77777777">
      <w:pPr>
        <w:pStyle w:val="Head1"/>
        <w:rPr>
          <w:sz w:val="24"/>
        </w:rPr>
      </w:pPr>
      <w:r>
        <w:t>4. Principles</w:t>
      </w:r>
    </w:p>
    <w:p w:rsidRPr="00885F93" w:rsidR="00885F93" w:rsidP="00885F93" w:rsidRDefault="00885F93" w14:paraId="72204B1E" w14:textId="77777777">
      <w:pPr>
        <w:pStyle w:val="Head1"/>
        <w:ind w:left="360"/>
        <w:rPr>
          <w:rFonts w:asciiTheme="minorHAnsi" w:hAnsiTheme="minorHAnsi" w:cstheme="minorBidi"/>
          <w:sz w:val="24"/>
        </w:rPr>
      </w:pPr>
    </w:p>
    <w:p w:rsidRPr="00885F93" w:rsidR="00885F93" w:rsidP="00885F93" w:rsidRDefault="00885F93" w14:paraId="1F0F2735" w14:textId="33CA475B">
      <w:pPr>
        <w:pStyle w:val="Head1"/>
        <w:numPr>
          <w:ilvl w:val="0"/>
          <w:numId w:val="26"/>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Everyone has the right to feel safe, respected, listened to and included.</w:t>
      </w:r>
    </w:p>
    <w:p w:rsidRPr="00885F93" w:rsidR="00885F93" w:rsidP="00885F93" w:rsidRDefault="00885F93" w14:paraId="235FEA68" w14:textId="77777777">
      <w:pPr>
        <w:pStyle w:val="Head1"/>
        <w:numPr>
          <w:ilvl w:val="0"/>
          <w:numId w:val="26"/>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Behaviour is understood in context and may communicate unmet needs, distress, anxiety, sensory overload, trauma, frustration or difficulty with communication.</w:t>
      </w:r>
    </w:p>
    <w:p w:rsidRPr="00885F93" w:rsidR="00885F93" w:rsidP="00885F93" w:rsidRDefault="00885F93" w14:paraId="31B05C91" w14:textId="77777777">
      <w:pPr>
        <w:pStyle w:val="Head1"/>
        <w:numPr>
          <w:ilvl w:val="0"/>
          <w:numId w:val="26"/>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Staff and volunteers will use positive, proactive and restorative approaches wherever possible.</w:t>
      </w:r>
    </w:p>
    <w:p w:rsidRPr="00885F93" w:rsidR="00885F93" w:rsidP="00885F93" w:rsidRDefault="00885F93" w14:paraId="55DBF6C6" w14:textId="77777777">
      <w:pPr>
        <w:pStyle w:val="Head1"/>
        <w:numPr>
          <w:ilvl w:val="0"/>
          <w:numId w:val="26"/>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Responses to behaviour will be fair, consistent, proportionate and adapted to individual needs.</w:t>
      </w:r>
    </w:p>
    <w:p w:rsidRPr="00885F93" w:rsidR="00885F93" w:rsidP="00885F93" w:rsidRDefault="00885F93" w14:paraId="7296EA6F" w14:textId="77777777">
      <w:pPr>
        <w:pStyle w:val="Head1"/>
        <w:numPr>
          <w:ilvl w:val="0"/>
          <w:numId w:val="26"/>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Punitive, humiliating, degrading, discriminatory or frightening responses are not acceptable.</w:t>
      </w:r>
    </w:p>
    <w:p w:rsidR="00885F93" w:rsidRDefault="00885F93" w14:paraId="6EAF97D5" w14:textId="77777777">
      <w:pPr>
        <w:pStyle w:val="Head1"/>
      </w:pPr>
    </w:p>
    <w:p w:rsidR="00885F93" w:rsidRDefault="00885F93" w14:paraId="43AE2761" w14:textId="77777777">
      <w:pPr>
        <w:pStyle w:val="Head1"/>
      </w:pPr>
    </w:p>
    <w:p w:rsidR="00885F93" w:rsidRDefault="00885F93" w14:paraId="5513FD3D" w14:textId="77777777">
      <w:pPr>
        <w:pStyle w:val="Head1"/>
      </w:pPr>
    </w:p>
    <w:p w:rsidR="00885F93" w:rsidRDefault="00885F93" w14:paraId="4F3D3E45" w14:textId="77777777">
      <w:pPr>
        <w:pStyle w:val="Head1"/>
      </w:pPr>
    </w:p>
    <w:p w:rsidR="00885F93" w:rsidRDefault="00885F93" w14:paraId="14ABA78A" w14:textId="77777777">
      <w:pPr>
        <w:pStyle w:val="Head1"/>
      </w:pPr>
    </w:p>
    <w:p w:rsidR="00885F93" w:rsidRDefault="00885F93" w14:paraId="560CE971" w14:textId="7B8ABE18">
      <w:pPr>
        <w:pStyle w:val="Head1"/>
        <w:rPr>
          <w:sz w:val="24"/>
        </w:rPr>
      </w:pPr>
      <w:r>
        <w:lastRenderedPageBreak/>
        <w:t>5. Roles and Responsibilities</w:t>
      </w:r>
    </w:p>
    <w:p w:rsidR="00885F93" w:rsidRDefault="00885F93" w14:paraId="54A7223A" w14:textId="77777777">
      <w:pPr>
        <w:pStyle w:val="Head1"/>
        <w:rPr>
          <w:rFonts w:ascii="Comic Sans MS" w:hAnsi="Comic Sans MS"/>
          <w:sz w:val="32"/>
          <w:szCs w:val="32"/>
        </w:rPr>
      </w:pPr>
    </w:p>
    <w:p w:rsidRPr="00885F93" w:rsidR="00885F93" w:rsidRDefault="00885F93" w14:paraId="737665F5" w14:textId="2AD8FA1E">
      <w:pPr>
        <w:pStyle w:val="Head1"/>
        <w:rPr>
          <w:b w:val="0"/>
          <w:bCs/>
          <w:color w:val="auto"/>
          <w:sz w:val="24"/>
        </w:rPr>
      </w:pPr>
      <w:r w:rsidRPr="00885F93">
        <w:rPr>
          <w:rFonts w:ascii="Comic Sans MS" w:hAnsi="Comic Sans MS"/>
          <w:b w:val="0"/>
          <w:bCs/>
          <w:color w:val="auto"/>
          <w:sz w:val="32"/>
          <w:szCs w:val="32"/>
        </w:rPr>
        <w:t>5.1 Trustees</w:t>
      </w:r>
    </w:p>
    <w:p w:rsidRPr="00885F93" w:rsidR="00885F93" w:rsidP="00885F93" w:rsidRDefault="00885F93" w14:paraId="3AF6925F" w14:textId="77777777">
      <w:pPr>
        <w:pStyle w:val="Head1"/>
        <w:numPr>
          <w:ilvl w:val="0"/>
          <w:numId w:val="27"/>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Ensure the charity has suitable behaviour, safeguarding and risk management arrangements.</w:t>
      </w:r>
    </w:p>
    <w:p w:rsidRPr="00885F93" w:rsidR="00885F93" w:rsidP="00885F93" w:rsidRDefault="00885F93" w14:paraId="205A14D0" w14:textId="77777777">
      <w:pPr>
        <w:pStyle w:val="Head1"/>
        <w:numPr>
          <w:ilvl w:val="0"/>
          <w:numId w:val="27"/>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Promote a culture where concerns can be raised and responded to appropriately.</w:t>
      </w:r>
    </w:p>
    <w:p w:rsidRPr="00885F93" w:rsidR="00885F93" w:rsidP="00885F93" w:rsidRDefault="00885F93" w14:paraId="3ADD4249" w14:textId="77777777">
      <w:pPr>
        <w:pStyle w:val="Head1"/>
        <w:numPr>
          <w:ilvl w:val="0"/>
          <w:numId w:val="27"/>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Review serious incidents, patterns and learning while maintaining confidentiality.</w:t>
      </w:r>
    </w:p>
    <w:p w:rsidRPr="00885F93" w:rsidR="00885F93" w:rsidRDefault="00885F93" w14:paraId="5CA76588" w14:textId="77777777">
      <w:pPr>
        <w:pStyle w:val="Head1"/>
        <w:rPr>
          <w:rFonts w:ascii="Comic Sans MS" w:hAnsi="Comic Sans MS"/>
          <w:b w:val="0"/>
          <w:bCs/>
          <w:color w:val="auto"/>
          <w:sz w:val="32"/>
          <w:szCs w:val="32"/>
        </w:rPr>
      </w:pPr>
    </w:p>
    <w:p w:rsidRPr="00885F93" w:rsidR="00885F93" w:rsidRDefault="00885F93" w14:paraId="630877BC" w14:textId="59CE5BDF">
      <w:pPr>
        <w:pStyle w:val="Head1"/>
        <w:rPr>
          <w:b w:val="0"/>
          <w:bCs/>
          <w:color w:val="auto"/>
          <w:sz w:val="24"/>
        </w:rPr>
      </w:pPr>
      <w:r w:rsidRPr="00885F93">
        <w:rPr>
          <w:rFonts w:ascii="Comic Sans MS" w:hAnsi="Comic Sans MS"/>
          <w:b w:val="0"/>
          <w:bCs/>
          <w:color w:val="auto"/>
          <w:sz w:val="32"/>
          <w:szCs w:val="32"/>
        </w:rPr>
        <w:t>5.2 CEO / Senior Leader</w:t>
      </w:r>
    </w:p>
    <w:p w:rsidRPr="00885F93" w:rsidR="00885F93" w:rsidP="00885F93" w:rsidRDefault="00885F93" w14:paraId="0CEFA277" w14:textId="77777777">
      <w:pPr>
        <w:pStyle w:val="Head1"/>
        <w:numPr>
          <w:ilvl w:val="0"/>
          <w:numId w:val="28"/>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Ensure this policy is implemented consistently across charity activities.</w:t>
      </w:r>
    </w:p>
    <w:p w:rsidRPr="00885F93" w:rsidR="00885F93" w:rsidP="00885F93" w:rsidRDefault="00885F93" w14:paraId="6038554B" w14:textId="77777777">
      <w:pPr>
        <w:pStyle w:val="Head1"/>
        <w:numPr>
          <w:ilvl w:val="0"/>
          <w:numId w:val="28"/>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Ensure staff and volunteers receive appropriate induction, training and supervision.</w:t>
      </w:r>
    </w:p>
    <w:p w:rsidRPr="00885F93" w:rsidR="00885F93" w:rsidP="00885F93" w:rsidRDefault="00885F93" w14:paraId="6C2D0293" w14:textId="77777777">
      <w:pPr>
        <w:pStyle w:val="Head1"/>
        <w:numPr>
          <w:ilvl w:val="0"/>
          <w:numId w:val="28"/>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Ensure behaviour concerns are recorded, reviewed and escalated where required.</w:t>
      </w:r>
    </w:p>
    <w:p w:rsidRPr="00885F93" w:rsidR="00885F93" w:rsidRDefault="00885F93" w14:paraId="18ACF33D" w14:textId="77777777">
      <w:pPr>
        <w:pStyle w:val="Head1"/>
        <w:rPr>
          <w:rFonts w:ascii="Comic Sans MS" w:hAnsi="Comic Sans MS"/>
          <w:b w:val="0"/>
          <w:bCs/>
          <w:color w:val="auto"/>
          <w:sz w:val="32"/>
          <w:szCs w:val="32"/>
        </w:rPr>
      </w:pPr>
    </w:p>
    <w:p w:rsidRPr="00885F93" w:rsidR="00885F93" w:rsidRDefault="00885F93" w14:paraId="01F873AA" w14:textId="1CEF0559">
      <w:pPr>
        <w:pStyle w:val="Head1"/>
        <w:rPr>
          <w:b w:val="0"/>
          <w:bCs/>
          <w:color w:val="auto"/>
          <w:sz w:val="24"/>
        </w:rPr>
      </w:pPr>
      <w:r w:rsidRPr="00885F93">
        <w:rPr>
          <w:rFonts w:ascii="Comic Sans MS" w:hAnsi="Comic Sans MS"/>
          <w:b w:val="0"/>
          <w:bCs/>
          <w:color w:val="auto"/>
          <w:sz w:val="32"/>
          <w:szCs w:val="32"/>
        </w:rPr>
        <w:t>5.3 Designated Safeguarding Lead</w:t>
      </w:r>
    </w:p>
    <w:p w:rsidRPr="00885F93" w:rsidR="00885F93" w:rsidP="00885F93" w:rsidRDefault="00885F93" w14:paraId="26AF25C7" w14:textId="77777777">
      <w:pPr>
        <w:pStyle w:val="Head1"/>
        <w:numPr>
          <w:ilvl w:val="0"/>
          <w:numId w:val="29"/>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Advise on behaviour concerns that may indicate safeguarding, wellbeing or unmet need.</w:t>
      </w:r>
    </w:p>
    <w:p w:rsidRPr="00885F93" w:rsidR="00885F93" w:rsidP="00885F93" w:rsidRDefault="00885F93" w14:paraId="2849121F" w14:textId="77777777">
      <w:pPr>
        <w:pStyle w:val="Head1"/>
        <w:numPr>
          <w:ilvl w:val="0"/>
          <w:numId w:val="29"/>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Ensure safeguarding procedures are followed where behaviour raises a concern about harm, abuse, neglect, exploitation or risk.</w:t>
      </w:r>
    </w:p>
    <w:p w:rsidRPr="00885F93" w:rsidR="00885F93" w:rsidP="00885F93" w:rsidRDefault="00885F93" w14:paraId="1648E60A" w14:textId="77777777">
      <w:pPr>
        <w:pStyle w:val="Head1"/>
        <w:numPr>
          <w:ilvl w:val="0"/>
          <w:numId w:val="29"/>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Support referrals to external agencies where required.</w:t>
      </w:r>
    </w:p>
    <w:p w:rsidRPr="00885F93" w:rsidR="00885F93" w:rsidRDefault="00885F93" w14:paraId="0C3304C3" w14:textId="77777777">
      <w:pPr>
        <w:pStyle w:val="Head1"/>
        <w:rPr>
          <w:rFonts w:ascii="Comic Sans MS" w:hAnsi="Comic Sans MS"/>
          <w:b w:val="0"/>
          <w:bCs/>
          <w:color w:val="auto"/>
          <w:sz w:val="32"/>
          <w:szCs w:val="32"/>
        </w:rPr>
      </w:pPr>
    </w:p>
    <w:p w:rsidRPr="00885F93" w:rsidR="00885F93" w:rsidRDefault="00885F93" w14:paraId="7B918373" w14:textId="3DFC1EB6">
      <w:pPr>
        <w:pStyle w:val="Head1"/>
        <w:rPr>
          <w:b w:val="0"/>
          <w:bCs/>
          <w:color w:val="auto"/>
          <w:sz w:val="24"/>
        </w:rPr>
      </w:pPr>
      <w:r w:rsidRPr="00885F93">
        <w:rPr>
          <w:rFonts w:ascii="Comic Sans MS" w:hAnsi="Comic Sans MS"/>
          <w:b w:val="0"/>
          <w:bCs/>
          <w:color w:val="auto"/>
          <w:sz w:val="32"/>
          <w:szCs w:val="32"/>
        </w:rPr>
        <w:t>5.4 Staff and Volunteers</w:t>
      </w:r>
    </w:p>
    <w:p w:rsidRPr="00885F93" w:rsidR="00885F93" w:rsidP="00885F93" w:rsidRDefault="00885F93" w14:paraId="1578B8D3" w14:textId="77777777">
      <w:pPr>
        <w:pStyle w:val="Head1"/>
        <w:numPr>
          <w:ilvl w:val="0"/>
          <w:numId w:val="30"/>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 xml:space="preserve">Model respectful, calm and safe behaviour </w:t>
      </w:r>
      <w:proofErr w:type="gramStart"/>
      <w:r w:rsidRPr="00885F93">
        <w:rPr>
          <w:rFonts w:ascii="Comic Sans MS" w:hAnsi="Comic Sans MS" w:cstheme="minorBidi"/>
          <w:b w:val="0"/>
          <w:bCs/>
          <w:color w:val="auto"/>
          <w:sz w:val="22"/>
          <w:szCs w:val="22"/>
        </w:rPr>
        <w:t>at all times</w:t>
      </w:r>
      <w:proofErr w:type="gramEnd"/>
      <w:r w:rsidRPr="00885F93">
        <w:rPr>
          <w:rFonts w:ascii="Comic Sans MS" w:hAnsi="Comic Sans MS" w:cstheme="minorBidi"/>
          <w:b w:val="0"/>
          <w:bCs/>
          <w:color w:val="auto"/>
          <w:sz w:val="22"/>
          <w:szCs w:val="22"/>
        </w:rPr>
        <w:t>.</w:t>
      </w:r>
    </w:p>
    <w:p w:rsidRPr="00885F93" w:rsidR="00885F93" w:rsidP="00885F93" w:rsidRDefault="00885F93" w14:paraId="53572256" w14:textId="77777777">
      <w:pPr>
        <w:pStyle w:val="Head1"/>
        <w:numPr>
          <w:ilvl w:val="0"/>
          <w:numId w:val="30"/>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Use agreed strategies, risk assessments and individual plans.</w:t>
      </w:r>
    </w:p>
    <w:p w:rsidRPr="00885F93" w:rsidR="00885F93" w:rsidP="00885F93" w:rsidRDefault="00885F93" w14:paraId="50CD131C" w14:textId="77777777">
      <w:pPr>
        <w:pStyle w:val="Head1"/>
        <w:numPr>
          <w:ilvl w:val="0"/>
          <w:numId w:val="30"/>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Record and report behaviour incidents, concerns and safeguarding matters promptly.</w:t>
      </w:r>
    </w:p>
    <w:p w:rsidRPr="00885F93" w:rsidR="00885F93" w:rsidP="00885F93" w:rsidRDefault="00885F93" w14:paraId="6662F927" w14:textId="77777777">
      <w:pPr>
        <w:pStyle w:val="Head1"/>
        <w:numPr>
          <w:ilvl w:val="0"/>
          <w:numId w:val="30"/>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Never use shame, threats, intimidation, ridicule, isolation as punishment or physical punishment.</w:t>
      </w:r>
    </w:p>
    <w:p w:rsidR="00885F93" w:rsidRDefault="00885F93" w14:paraId="6BAE7CFC" w14:textId="77777777">
      <w:pPr>
        <w:pStyle w:val="Head1"/>
      </w:pPr>
    </w:p>
    <w:p w:rsidR="00885F93" w:rsidRDefault="00885F93" w14:paraId="44BC4F16" w14:textId="1C4A5BBF">
      <w:pPr>
        <w:pStyle w:val="Head1"/>
        <w:rPr>
          <w:sz w:val="24"/>
        </w:rPr>
      </w:pPr>
      <w:r>
        <w:t>6. Behaviour Expectations</w:t>
      </w:r>
    </w:p>
    <w:p w:rsidR="00885F93" w:rsidRDefault="00885F93" w14:paraId="647448D0" w14:textId="77777777">
      <w:pPr>
        <w:pStyle w:val="Head1"/>
        <w:rPr>
          <w:rFonts w:ascii="Comic Sans MS" w:hAnsi="Comic Sans MS"/>
          <w:sz w:val="22"/>
          <w:szCs w:val="22"/>
        </w:rPr>
      </w:pPr>
    </w:p>
    <w:p w:rsidRPr="00885F93" w:rsidR="00885F93" w:rsidRDefault="00885F93" w14:paraId="6FB247CB" w14:textId="1FFDBE25">
      <w:pPr>
        <w:pStyle w:val="Head1"/>
        <w:rPr>
          <w:b w:val="0"/>
          <w:bCs/>
          <w:color w:val="auto"/>
          <w:sz w:val="24"/>
        </w:rPr>
      </w:pPr>
      <w:r w:rsidRPr="00885F93">
        <w:rPr>
          <w:rFonts w:ascii="Comic Sans MS" w:hAnsi="Comic Sans MS"/>
          <w:b w:val="0"/>
          <w:bCs/>
          <w:color w:val="auto"/>
          <w:sz w:val="22"/>
          <w:szCs w:val="22"/>
        </w:rPr>
        <w:t>Everyone involved in charity activities is expected to treat others with kindness, dignity and respect; follow reasonable instructions that keep people safe; use appropriate language; respect personal space and boundaries; look after equipment and shared spaces; and tell a trusted adult or senior person if they feel unsafe, worried or upset.</w:t>
      </w:r>
    </w:p>
    <w:p w:rsidR="00885F93" w:rsidRDefault="00885F93" w14:paraId="74A2AAB2" w14:textId="77777777">
      <w:pPr>
        <w:pStyle w:val="Head1"/>
      </w:pPr>
    </w:p>
    <w:p w:rsidR="00885F93" w:rsidRDefault="00885F93" w14:paraId="1B1F0CE7" w14:textId="5C1A3651">
      <w:pPr>
        <w:pStyle w:val="Head1"/>
        <w:rPr>
          <w:sz w:val="24"/>
        </w:rPr>
      </w:pPr>
      <w:r>
        <w:t>7. Positive Behaviour Support</w:t>
      </w:r>
    </w:p>
    <w:p w:rsidRPr="00885F93" w:rsidR="00885F93" w:rsidP="00885F93" w:rsidRDefault="00885F93" w14:paraId="5E86DEBD" w14:textId="77777777">
      <w:pPr>
        <w:pStyle w:val="Head1"/>
        <w:ind w:left="360"/>
        <w:rPr>
          <w:rFonts w:asciiTheme="minorHAnsi" w:hAnsiTheme="minorHAnsi" w:cstheme="minorBidi"/>
          <w:sz w:val="24"/>
        </w:rPr>
      </w:pPr>
    </w:p>
    <w:p w:rsidRPr="00885F93" w:rsidR="00885F93" w:rsidP="00885F93" w:rsidRDefault="00885F93" w14:paraId="1405F71F" w14:textId="1F7B76BC">
      <w:pPr>
        <w:pStyle w:val="Head1"/>
        <w:numPr>
          <w:ilvl w:val="0"/>
          <w:numId w:val="31"/>
        </w:numPr>
        <w:ind w:left="360"/>
        <w:rPr>
          <w:rFonts w:asciiTheme="minorHAnsi" w:hAnsiTheme="minorHAnsi" w:cstheme="minorBidi"/>
          <w:b w:val="0"/>
          <w:bCs/>
          <w:color w:val="auto"/>
          <w:sz w:val="24"/>
        </w:rPr>
      </w:pPr>
      <w:r w:rsidRPr="00885F93">
        <w:rPr>
          <w:rFonts w:ascii="Comic Sans MS" w:hAnsi="Comic Sans MS" w:cstheme="minorBidi"/>
          <w:b w:val="0"/>
          <w:bCs/>
          <w:color w:val="auto"/>
          <w:sz w:val="22"/>
          <w:szCs w:val="22"/>
        </w:rPr>
        <w:t>Build trusting relationships and communicate expectations clearly.</w:t>
      </w:r>
    </w:p>
    <w:p w:rsidRPr="00885F93" w:rsidR="00885F93" w:rsidP="00885F93" w:rsidRDefault="00885F93" w14:paraId="43E61C5B" w14:textId="77777777">
      <w:pPr>
        <w:pStyle w:val="Head1"/>
        <w:numPr>
          <w:ilvl w:val="0"/>
          <w:numId w:val="31"/>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Use praise, encouragement and recognition to reinforce positive choices.</w:t>
      </w:r>
    </w:p>
    <w:p w:rsidRPr="00885F93" w:rsidR="00885F93" w:rsidP="00885F93" w:rsidRDefault="00885F93" w14:paraId="6DDA9C75" w14:textId="77777777">
      <w:pPr>
        <w:pStyle w:val="Head1"/>
        <w:numPr>
          <w:ilvl w:val="0"/>
          <w:numId w:val="31"/>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 xml:space="preserve">Offer structure, routines, preparation for change and visual or communication supports </w:t>
      </w:r>
      <w:proofErr w:type="gramStart"/>
      <w:r w:rsidRPr="00885F93">
        <w:rPr>
          <w:rFonts w:ascii="Comic Sans MS" w:hAnsi="Comic Sans MS" w:cstheme="minorBidi"/>
          <w:b w:val="0"/>
          <w:bCs/>
          <w:color w:val="auto"/>
          <w:sz w:val="22"/>
          <w:szCs w:val="22"/>
        </w:rPr>
        <w:t>where</w:t>
      </w:r>
      <w:proofErr w:type="gramEnd"/>
      <w:r w:rsidRPr="00885F93">
        <w:rPr>
          <w:rFonts w:ascii="Comic Sans MS" w:hAnsi="Comic Sans MS" w:cstheme="minorBidi"/>
          <w:b w:val="0"/>
          <w:bCs/>
          <w:color w:val="auto"/>
          <w:sz w:val="22"/>
          <w:szCs w:val="22"/>
        </w:rPr>
        <w:t xml:space="preserve"> helpful.</w:t>
      </w:r>
    </w:p>
    <w:p w:rsidRPr="00885F93" w:rsidR="00885F93" w:rsidP="00885F93" w:rsidRDefault="00885F93" w14:paraId="76B126B1" w14:textId="77777777">
      <w:pPr>
        <w:pStyle w:val="Head1"/>
        <w:numPr>
          <w:ilvl w:val="0"/>
          <w:numId w:val="31"/>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lastRenderedPageBreak/>
        <w:t>Identify triggers and early warning signs so that support can be offered before behaviour escalates.</w:t>
      </w:r>
    </w:p>
    <w:p w:rsidRPr="00885F93" w:rsidR="00885F93" w:rsidP="00885F93" w:rsidRDefault="00885F93" w14:paraId="05264D9D" w14:textId="77777777">
      <w:pPr>
        <w:pStyle w:val="Head1"/>
        <w:numPr>
          <w:ilvl w:val="0"/>
          <w:numId w:val="31"/>
        </w:numPr>
        <w:ind w:left="360"/>
        <w:rPr>
          <w:rFonts w:asciiTheme="minorHAnsi" w:hAnsiTheme="minorHAnsi" w:cstheme="minorBidi"/>
          <w:b w:val="0"/>
          <w:bCs/>
          <w:color w:val="auto"/>
        </w:rPr>
      </w:pPr>
      <w:r w:rsidRPr="00885F93">
        <w:rPr>
          <w:rFonts w:ascii="Comic Sans MS" w:hAnsi="Comic Sans MS" w:cstheme="minorBidi"/>
          <w:b w:val="0"/>
          <w:bCs/>
          <w:color w:val="auto"/>
          <w:sz w:val="22"/>
          <w:szCs w:val="22"/>
        </w:rPr>
        <w:t>Use restorative conversations where appropriate to help repair harm and rebuild relationships.</w:t>
      </w:r>
    </w:p>
    <w:p w:rsidR="00885F93" w:rsidP="00885F93" w:rsidRDefault="00885F93" w14:paraId="057ABB3B" w14:textId="77777777">
      <w:pPr>
        <w:pStyle w:val="Head1"/>
        <w:ind w:left="360"/>
        <w:rPr>
          <w:rFonts w:asciiTheme="minorHAnsi" w:hAnsiTheme="minorHAnsi" w:cstheme="minorBidi"/>
        </w:rPr>
      </w:pPr>
    </w:p>
    <w:p w:rsidR="00885F93" w:rsidRDefault="00885F93" w14:paraId="6CAB5305" w14:textId="77777777">
      <w:pPr>
        <w:pStyle w:val="Head1"/>
        <w:rPr>
          <w:sz w:val="24"/>
        </w:rPr>
      </w:pPr>
      <w:r>
        <w:t>8. Responding to Behaviour That Causes Concern</w:t>
      </w:r>
    </w:p>
    <w:p w:rsidR="00885F93" w:rsidRDefault="00885F93" w14:paraId="12E4F194" w14:textId="77777777">
      <w:pPr>
        <w:pStyle w:val="Head1"/>
        <w:rPr>
          <w:rFonts w:ascii="Comic Sans MS" w:hAnsi="Comic Sans MS"/>
          <w:sz w:val="22"/>
          <w:szCs w:val="22"/>
        </w:rPr>
      </w:pPr>
    </w:p>
    <w:p w:rsidRPr="00885F93" w:rsidR="00885F93" w:rsidRDefault="00885F93" w14:paraId="42591D69" w14:textId="506D79C2">
      <w:pPr>
        <w:pStyle w:val="Head1"/>
        <w:rPr>
          <w:b w:val="0"/>
          <w:bCs/>
          <w:color w:val="auto"/>
          <w:sz w:val="24"/>
        </w:rPr>
      </w:pPr>
      <w:r w:rsidRPr="00885F93">
        <w:rPr>
          <w:rFonts w:ascii="Comic Sans MS" w:hAnsi="Comic Sans MS"/>
          <w:b w:val="0"/>
          <w:bCs/>
          <w:color w:val="auto"/>
          <w:sz w:val="22"/>
          <w:szCs w:val="22"/>
        </w:rPr>
        <w:t>When behaviour causes concern, staff and volunteers will respond calmly and proportionately. The priority is to keep everyone safe, reduce distress and understand what the behaviour may be communicating. Staff should use de-escalation strategies, offer choices where appropriate, reduce demands where safe to do so, provide space or time to regulate, and seek support from a senior member of staff if needed.</w:t>
      </w:r>
    </w:p>
    <w:p w:rsidRPr="00885F93" w:rsidR="00885F93" w:rsidRDefault="00885F93" w14:paraId="500104BF" w14:textId="77777777">
      <w:pPr>
        <w:pStyle w:val="Head1"/>
        <w:rPr>
          <w:rFonts w:ascii="Comic Sans MS" w:hAnsi="Comic Sans MS"/>
          <w:b w:val="0"/>
          <w:bCs/>
          <w:color w:val="auto"/>
          <w:sz w:val="22"/>
          <w:szCs w:val="22"/>
        </w:rPr>
      </w:pPr>
    </w:p>
    <w:p w:rsidRPr="00885F93" w:rsidR="00885F93" w:rsidRDefault="00885F93" w14:paraId="0DD7E418" w14:textId="74147608">
      <w:pPr>
        <w:pStyle w:val="Head1"/>
        <w:rPr>
          <w:b w:val="0"/>
          <w:bCs/>
          <w:color w:val="auto"/>
          <w:sz w:val="24"/>
        </w:rPr>
      </w:pPr>
      <w:r w:rsidRPr="00885F93">
        <w:rPr>
          <w:rFonts w:ascii="Comic Sans MS" w:hAnsi="Comic Sans MS"/>
          <w:b w:val="0"/>
          <w:bCs/>
          <w:color w:val="auto"/>
          <w:sz w:val="22"/>
          <w:szCs w:val="22"/>
        </w:rPr>
        <w:t>Consequences, where used, must be reasonable, explained clearly and linked to safety, learning or repair. Consequences must never be humiliating, discriminatory, excessive, unsafe or used as a substitute for understanding and support.</w:t>
      </w:r>
    </w:p>
    <w:p w:rsidR="00885F93" w:rsidRDefault="00885F93" w14:paraId="2CD427A4" w14:textId="77777777">
      <w:pPr>
        <w:pStyle w:val="Head1"/>
      </w:pPr>
    </w:p>
    <w:p w:rsidR="00885F93" w:rsidRDefault="00885F93" w14:paraId="660844EB" w14:textId="521FE655">
      <w:pPr>
        <w:pStyle w:val="Head1"/>
        <w:rPr>
          <w:sz w:val="24"/>
        </w:rPr>
      </w:pPr>
      <w:r>
        <w:t>9. SEND, Disability and Additional Needs</w:t>
      </w:r>
    </w:p>
    <w:p w:rsidR="00885F93" w:rsidRDefault="00885F93" w14:paraId="71835B13" w14:textId="77777777">
      <w:pPr>
        <w:pStyle w:val="Head1"/>
        <w:rPr>
          <w:rFonts w:ascii="Comic Sans MS" w:hAnsi="Comic Sans MS"/>
          <w:sz w:val="22"/>
          <w:szCs w:val="22"/>
        </w:rPr>
      </w:pPr>
    </w:p>
    <w:p w:rsidRPr="00885F93" w:rsidR="00885F93" w:rsidRDefault="00885F93" w14:paraId="1F94360A" w14:textId="62019378">
      <w:pPr>
        <w:pStyle w:val="Head1"/>
        <w:rPr>
          <w:b w:val="0"/>
          <w:bCs/>
          <w:color w:val="auto"/>
          <w:sz w:val="24"/>
        </w:rPr>
      </w:pPr>
      <w:r w:rsidRPr="00885F93">
        <w:rPr>
          <w:rFonts w:ascii="Comic Sans MS" w:hAnsi="Comic Sans MS"/>
          <w:b w:val="0"/>
          <w:bCs/>
          <w:color w:val="auto"/>
          <w:sz w:val="22"/>
          <w:szCs w:val="22"/>
        </w:rPr>
        <w:t>Louie’s Helping Hands recognises that children, young people and adults with SEND, disabilities, medical needs, communication differences, sensory needs or trauma experiences may require reasonable adjustments and individualised support. Staff and volunteers will consider whether behaviour may be linked to an unmet need or barrier and will adapt expectations, communication and support accordingly.</w:t>
      </w:r>
    </w:p>
    <w:p w:rsidRPr="00885F93" w:rsidR="00885F93" w:rsidRDefault="00885F93" w14:paraId="49CD2062" w14:textId="77777777">
      <w:pPr>
        <w:pStyle w:val="Head1"/>
        <w:rPr>
          <w:rFonts w:ascii="Comic Sans MS" w:hAnsi="Comic Sans MS"/>
          <w:b w:val="0"/>
          <w:bCs/>
          <w:color w:val="auto"/>
          <w:sz w:val="22"/>
          <w:szCs w:val="22"/>
        </w:rPr>
      </w:pPr>
    </w:p>
    <w:p w:rsidRPr="00885F93" w:rsidR="00885F93" w:rsidRDefault="00885F93" w14:paraId="65B6A258" w14:textId="5749EB1A">
      <w:pPr>
        <w:pStyle w:val="Head1"/>
        <w:rPr>
          <w:b w:val="0"/>
          <w:bCs/>
          <w:color w:val="auto"/>
          <w:sz w:val="24"/>
        </w:rPr>
      </w:pPr>
      <w:r w:rsidRPr="00885F93">
        <w:rPr>
          <w:rFonts w:ascii="Comic Sans MS" w:hAnsi="Comic Sans MS"/>
          <w:b w:val="0"/>
          <w:bCs/>
          <w:color w:val="auto"/>
          <w:sz w:val="22"/>
          <w:szCs w:val="22"/>
        </w:rPr>
        <w:t>Where required, an individual behaviour support plan, risk assessment or care plan will be agreed with the person, parents or carers, schools, professionals or relevant agencies. Plans should focus on prevention, communication, regulation, safety and positive outcomes.</w:t>
      </w:r>
    </w:p>
    <w:p w:rsidR="00885F93" w:rsidRDefault="00885F93" w14:paraId="4C67CE21" w14:textId="77777777">
      <w:pPr>
        <w:pStyle w:val="Head1"/>
      </w:pPr>
    </w:p>
    <w:p w:rsidR="00885F93" w:rsidRDefault="00885F93" w14:paraId="2BB7737D" w14:textId="5D602492">
      <w:pPr>
        <w:pStyle w:val="Head1"/>
        <w:rPr>
          <w:sz w:val="24"/>
        </w:rPr>
      </w:pPr>
      <w:r>
        <w:t>10. Safeguarding Links</w:t>
      </w:r>
    </w:p>
    <w:p w:rsidR="00885F93" w:rsidRDefault="00885F93" w14:paraId="6730F5A0" w14:textId="77777777">
      <w:pPr>
        <w:pStyle w:val="Head1"/>
        <w:rPr>
          <w:rFonts w:ascii="Comic Sans MS" w:hAnsi="Comic Sans MS"/>
          <w:sz w:val="22"/>
          <w:szCs w:val="22"/>
        </w:rPr>
      </w:pPr>
    </w:p>
    <w:p w:rsidRPr="00885F93" w:rsidR="00885F93" w:rsidRDefault="00885F93" w14:paraId="3ED1DF0D" w14:textId="455BA0B4">
      <w:pPr>
        <w:pStyle w:val="Head1"/>
        <w:rPr>
          <w:rFonts w:ascii="Comic Sans MS" w:hAnsi="Comic Sans MS"/>
          <w:b w:val="0"/>
          <w:bCs/>
          <w:color w:val="auto"/>
          <w:sz w:val="22"/>
          <w:szCs w:val="22"/>
        </w:rPr>
      </w:pPr>
      <w:r w:rsidRPr="00885F93">
        <w:rPr>
          <w:rFonts w:ascii="Comic Sans MS" w:hAnsi="Comic Sans MS"/>
          <w:b w:val="0"/>
          <w:bCs/>
          <w:color w:val="auto"/>
          <w:sz w:val="22"/>
          <w:szCs w:val="22"/>
        </w:rPr>
        <w:t>Behaviour concerns may indicate abuse, neglect, exploitation, bullying, discrimination, emotional distress, unmet needs or risk of harm. Any safeguarding concern must be reported immediately in line with the charity’s safeguarding procedures. Staff and volunteers must not investigate safeguarding concerns themselves.</w:t>
      </w:r>
    </w:p>
    <w:p w:rsidR="00885F93" w:rsidRDefault="00885F93" w14:paraId="67A851B2" w14:textId="77777777">
      <w:pPr>
        <w:pStyle w:val="Head1"/>
        <w:rPr>
          <w:sz w:val="24"/>
        </w:rPr>
      </w:pPr>
    </w:p>
    <w:p w:rsidR="00885F93" w:rsidRDefault="00885F93" w14:paraId="31AD2864" w14:textId="77777777">
      <w:pPr>
        <w:pStyle w:val="Head1"/>
        <w:rPr>
          <w:sz w:val="24"/>
        </w:rPr>
      </w:pPr>
      <w:r>
        <w:t>11. Bullying, Harassment and Discrimination</w:t>
      </w:r>
    </w:p>
    <w:p w:rsidR="00885F93" w:rsidRDefault="00885F93" w14:paraId="72228AAC" w14:textId="77777777">
      <w:pPr>
        <w:pStyle w:val="Head1"/>
        <w:rPr>
          <w:rFonts w:ascii="Comic Sans MS" w:hAnsi="Comic Sans MS"/>
          <w:sz w:val="22"/>
          <w:szCs w:val="22"/>
        </w:rPr>
      </w:pPr>
    </w:p>
    <w:p w:rsidRPr="00885F93" w:rsidR="00885F93" w:rsidRDefault="00885F93" w14:paraId="401007FF" w14:textId="3F531A3E">
      <w:pPr>
        <w:pStyle w:val="Head1"/>
        <w:rPr>
          <w:b w:val="0"/>
          <w:bCs/>
          <w:color w:val="auto"/>
          <w:sz w:val="24"/>
        </w:rPr>
      </w:pPr>
      <w:r w:rsidRPr="00885F93">
        <w:rPr>
          <w:rFonts w:ascii="Comic Sans MS" w:hAnsi="Comic Sans MS"/>
          <w:b w:val="0"/>
          <w:bCs/>
          <w:color w:val="auto"/>
          <w:sz w:val="22"/>
          <w:szCs w:val="22"/>
        </w:rPr>
        <w:t xml:space="preserve">Bullying, harassment, victimisation, discriminatory language or behaviour, intimidation, online abuse and peer-on-peer harm will not be tolerated. Concerns will be taken seriously, recorded and responded to </w:t>
      </w:r>
      <w:r w:rsidRPr="00885F93">
        <w:rPr>
          <w:rFonts w:ascii="Comic Sans MS" w:hAnsi="Comic Sans MS"/>
          <w:b w:val="0"/>
          <w:bCs/>
          <w:color w:val="auto"/>
          <w:sz w:val="22"/>
          <w:szCs w:val="22"/>
        </w:rPr>
        <w:lastRenderedPageBreak/>
        <w:t>promptly. The charity will support anyone affected, address behaviour with those involved and follow safeguarding procedures where required.</w:t>
      </w:r>
    </w:p>
    <w:p w:rsidR="00885F93" w:rsidRDefault="00885F93" w14:paraId="4979BE19" w14:textId="77777777">
      <w:pPr>
        <w:pStyle w:val="Head1"/>
      </w:pPr>
    </w:p>
    <w:p w:rsidR="00885F93" w:rsidRDefault="00885F93" w14:paraId="2BB5A724" w14:textId="322ED3A2">
      <w:pPr>
        <w:pStyle w:val="Head1"/>
        <w:rPr>
          <w:sz w:val="24"/>
        </w:rPr>
      </w:pPr>
      <w:r>
        <w:t>12. Physical Intervention and Restrictive Practice</w:t>
      </w:r>
    </w:p>
    <w:p w:rsidR="00885F93" w:rsidRDefault="00885F93" w14:paraId="6DBFA9B5" w14:textId="77777777">
      <w:pPr>
        <w:pStyle w:val="Head1"/>
        <w:rPr>
          <w:rFonts w:ascii="Comic Sans MS" w:hAnsi="Comic Sans MS"/>
          <w:sz w:val="22"/>
          <w:szCs w:val="22"/>
        </w:rPr>
      </w:pPr>
    </w:p>
    <w:p w:rsidRPr="00885F93" w:rsidR="00885F93" w:rsidRDefault="00885F93" w14:paraId="3E331AE5" w14:textId="7BB51A52">
      <w:pPr>
        <w:pStyle w:val="Head1"/>
        <w:rPr>
          <w:rFonts w:ascii="Comic Sans MS" w:hAnsi="Comic Sans MS"/>
          <w:b w:val="0"/>
          <w:bCs/>
          <w:color w:val="auto"/>
          <w:sz w:val="22"/>
          <w:szCs w:val="22"/>
        </w:rPr>
      </w:pPr>
      <w:r w:rsidRPr="00885F93">
        <w:rPr>
          <w:rFonts w:ascii="Comic Sans MS" w:hAnsi="Comic Sans MS"/>
          <w:b w:val="0"/>
          <w:bCs/>
          <w:color w:val="auto"/>
          <w:sz w:val="22"/>
          <w:szCs w:val="22"/>
        </w:rPr>
        <w:t>The charity’s approach is to prevent the need for restrictive practice through planning, positive support and de-escalation. Physical intervention must only be used as a last resort, for the shortest time necessary, and only where it is reasonable, proportionate and necessary to prevent immediate risk of injury or serious harm. It must never be used as punishment, for convenience or to enforce compliance.</w:t>
      </w:r>
    </w:p>
    <w:p w:rsidR="00885F93" w:rsidRDefault="00885F93" w14:paraId="3DBA11D8" w14:textId="77777777">
      <w:pPr>
        <w:pStyle w:val="Head1"/>
        <w:rPr>
          <w:sz w:val="24"/>
        </w:rPr>
      </w:pPr>
    </w:p>
    <w:p w:rsidRPr="00885F93" w:rsidR="00885F93" w:rsidRDefault="00885F93" w14:paraId="7745496B" w14:textId="77777777">
      <w:pPr>
        <w:pStyle w:val="Head1"/>
        <w:rPr>
          <w:rFonts w:ascii="Comic Sans MS" w:hAnsi="Comic Sans MS"/>
          <w:b w:val="0"/>
          <w:bCs/>
          <w:color w:val="auto"/>
          <w:sz w:val="22"/>
          <w:szCs w:val="22"/>
        </w:rPr>
      </w:pPr>
      <w:r w:rsidRPr="00885F93">
        <w:rPr>
          <w:rFonts w:ascii="Comic Sans MS" w:hAnsi="Comic Sans MS"/>
          <w:b w:val="0"/>
          <w:bCs/>
          <w:color w:val="auto"/>
          <w:sz w:val="22"/>
          <w:szCs w:val="22"/>
        </w:rPr>
        <w:t>Any incident involving physical intervention or restrictive practice must be recorded, reported to a senior leader and reviewed. Parents, carers or relevant professionals should be informed where appropriate and in line with safeguarding, confidentiality and data protection requirements.</w:t>
      </w:r>
    </w:p>
    <w:p w:rsidR="00885F93" w:rsidRDefault="00885F93" w14:paraId="324CDDF9" w14:textId="77777777">
      <w:pPr>
        <w:pStyle w:val="Head1"/>
        <w:rPr>
          <w:sz w:val="24"/>
        </w:rPr>
      </w:pPr>
    </w:p>
    <w:p w:rsidR="00885F93" w:rsidRDefault="00885F93" w14:paraId="0955376A" w14:textId="77777777">
      <w:pPr>
        <w:pStyle w:val="Head1"/>
        <w:rPr>
          <w:sz w:val="24"/>
        </w:rPr>
      </w:pPr>
      <w:r>
        <w:t>13. Online Behaviour</w:t>
      </w:r>
    </w:p>
    <w:p w:rsidR="00885F93" w:rsidRDefault="00885F93" w14:paraId="168EB4A7" w14:textId="77777777">
      <w:pPr>
        <w:pStyle w:val="Head1"/>
        <w:rPr>
          <w:rFonts w:ascii="Comic Sans MS" w:hAnsi="Comic Sans MS"/>
          <w:sz w:val="22"/>
          <w:szCs w:val="22"/>
        </w:rPr>
      </w:pPr>
    </w:p>
    <w:p w:rsidRPr="00885F93" w:rsidR="00885F93" w:rsidRDefault="00885F93" w14:paraId="6C91E98B" w14:textId="319AB140">
      <w:pPr>
        <w:pStyle w:val="Head1"/>
        <w:rPr>
          <w:b w:val="0"/>
          <w:bCs/>
          <w:color w:val="auto"/>
          <w:sz w:val="24"/>
        </w:rPr>
      </w:pPr>
      <w:r w:rsidRPr="00885F93">
        <w:rPr>
          <w:rFonts w:ascii="Comic Sans MS" w:hAnsi="Comic Sans MS"/>
          <w:b w:val="0"/>
          <w:bCs/>
          <w:color w:val="auto"/>
          <w:sz w:val="22"/>
          <w:szCs w:val="22"/>
        </w:rPr>
        <w:t>The same standards of respect, safety and safeguarding apply online. Staff, volunteers and participants must communicate appropriately, follow agreed online safety procedures and report any online behaviour that causes concern, including bullying, harassment, harmful content, grooming concerns or inappropriate contact.</w:t>
      </w:r>
    </w:p>
    <w:p w:rsidR="00885F93" w:rsidRDefault="00885F93" w14:paraId="2C919FEE" w14:textId="77777777">
      <w:pPr>
        <w:pStyle w:val="Head1"/>
      </w:pPr>
    </w:p>
    <w:p w:rsidR="00885F93" w:rsidRDefault="00885F93" w14:paraId="0923E314" w14:textId="6CDE7093">
      <w:pPr>
        <w:pStyle w:val="Head1"/>
        <w:rPr>
          <w:sz w:val="24"/>
        </w:rPr>
      </w:pPr>
      <w:r>
        <w:t>14. Recording, Reporting and Review of Incidents</w:t>
      </w:r>
    </w:p>
    <w:p w:rsidR="00885F93" w:rsidRDefault="00885F93" w14:paraId="4D884EFE" w14:textId="77777777">
      <w:pPr>
        <w:pStyle w:val="Head1"/>
        <w:rPr>
          <w:rFonts w:ascii="Comic Sans MS" w:hAnsi="Comic Sans MS"/>
          <w:sz w:val="22"/>
          <w:szCs w:val="22"/>
        </w:rPr>
      </w:pPr>
    </w:p>
    <w:p w:rsidRPr="00885F93" w:rsidR="00885F93" w:rsidRDefault="00885F93" w14:paraId="0D2A987C" w14:textId="69B12FEC">
      <w:pPr>
        <w:pStyle w:val="Head1"/>
        <w:rPr>
          <w:b w:val="0"/>
          <w:bCs/>
          <w:color w:val="auto"/>
          <w:sz w:val="24"/>
        </w:rPr>
      </w:pPr>
      <w:r w:rsidRPr="00885F93">
        <w:rPr>
          <w:rFonts w:ascii="Comic Sans MS" w:hAnsi="Comic Sans MS"/>
          <w:b w:val="0"/>
          <w:bCs/>
          <w:color w:val="auto"/>
          <w:sz w:val="22"/>
          <w:szCs w:val="22"/>
        </w:rPr>
        <w:t>Behaviour incidents, significant concerns, near misses, safeguarding concerns and any use of restrictive practice must be recorded as soon as practicable. Records should include what happened before, during and after the incident; who was involved; actions taken; injuries or damage; support offered; follow-up required; and whether safeguarding or external reporting is needed.</w:t>
      </w:r>
    </w:p>
    <w:p w:rsidR="00885F93" w:rsidRDefault="00885F93" w14:paraId="41CD08D7" w14:textId="77777777">
      <w:pPr>
        <w:pStyle w:val="Head1"/>
        <w:rPr>
          <w:rFonts w:ascii="Comic Sans MS" w:hAnsi="Comic Sans MS"/>
          <w:sz w:val="22"/>
          <w:szCs w:val="22"/>
        </w:rPr>
      </w:pPr>
    </w:p>
    <w:p w:rsidRPr="00885F93" w:rsidR="00885F93" w:rsidRDefault="00885F93" w14:paraId="2411D672" w14:textId="014B5373">
      <w:pPr>
        <w:pStyle w:val="Head1"/>
        <w:rPr>
          <w:b w:val="0"/>
          <w:bCs/>
          <w:color w:val="auto"/>
          <w:sz w:val="24"/>
        </w:rPr>
      </w:pPr>
      <w:r w:rsidRPr="00885F93">
        <w:rPr>
          <w:rFonts w:ascii="Comic Sans MS" w:hAnsi="Comic Sans MS"/>
          <w:b w:val="0"/>
          <w:bCs/>
          <w:color w:val="auto"/>
          <w:sz w:val="22"/>
          <w:szCs w:val="22"/>
        </w:rPr>
        <w:t>Records will be stored securely and shared only with those who need to know. Incidents will be reviewed to identify patterns, triggers, learning, changes to risk assessments, additional support needs or training requirements.</w:t>
      </w:r>
    </w:p>
    <w:p w:rsidR="00885F93" w:rsidRDefault="00885F93" w14:paraId="2D8C03F2" w14:textId="77777777">
      <w:pPr>
        <w:pStyle w:val="Head1"/>
      </w:pPr>
    </w:p>
    <w:p w:rsidR="00885F93" w:rsidRDefault="00885F93" w14:paraId="3986DCC3" w14:textId="71D9046F">
      <w:pPr>
        <w:pStyle w:val="Head1"/>
        <w:rPr>
          <w:sz w:val="24"/>
        </w:rPr>
      </w:pPr>
      <w:r>
        <w:t>15. Training and Support</w:t>
      </w:r>
    </w:p>
    <w:p w:rsidR="00885F93" w:rsidRDefault="00885F93" w14:paraId="22F932DC" w14:textId="77777777">
      <w:pPr>
        <w:pStyle w:val="Head1"/>
        <w:rPr>
          <w:rFonts w:ascii="Comic Sans MS" w:hAnsi="Comic Sans MS"/>
          <w:sz w:val="22"/>
          <w:szCs w:val="22"/>
        </w:rPr>
      </w:pPr>
    </w:p>
    <w:p w:rsidRPr="00885F93" w:rsidR="00885F93" w:rsidRDefault="00885F93" w14:paraId="5135D514" w14:textId="6F802ADC">
      <w:pPr>
        <w:pStyle w:val="Head1"/>
        <w:rPr>
          <w:b w:val="0"/>
          <w:bCs/>
          <w:color w:val="auto"/>
          <w:sz w:val="24"/>
        </w:rPr>
      </w:pPr>
      <w:r w:rsidRPr="00885F93">
        <w:rPr>
          <w:rFonts w:ascii="Comic Sans MS" w:hAnsi="Comic Sans MS"/>
          <w:b w:val="0"/>
          <w:bCs/>
          <w:color w:val="auto"/>
          <w:sz w:val="22"/>
          <w:szCs w:val="22"/>
        </w:rPr>
        <w:t>Staff and volunteers will receive induction and guidance appropriate to their role, including behaviour expectations, safeguarding, SEND awareness, de-escalation, incident reporting, professional boundaries and the charity’s code of conduct. Additional training will be provided where activities involve higher levels of behavioural risk or individual support needs.</w:t>
      </w:r>
    </w:p>
    <w:p w:rsidR="00885F93" w:rsidRDefault="00885F93" w14:paraId="2AE8E5F2" w14:textId="77777777">
      <w:pPr>
        <w:pStyle w:val="Head1"/>
        <w:rPr>
          <w:sz w:val="24"/>
        </w:rPr>
      </w:pPr>
      <w:r>
        <w:lastRenderedPageBreak/>
        <w:t>16. Working with Parents, Carers and Other Agencies</w:t>
      </w:r>
    </w:p>
    <w:p w:rsidR="00885F93" w:rsidRDefault="00885F93" w14:paraId="4BD6A870" w14:textId="77777777">
      <w:pPr>
        <w:pStyle w:val="Head1"/>
        <w:rPr>
          <w:rFonts w:ascii="Comic Sans MS" w:hAnsi="Comic Sans MS"/>
          <w:sz w:val="22"/>
          <w:szCs w:val="22"/>
        </w:rPr>
      </w:pPr>
    </w:p>
    <w:p w:rsidRPr="00885F93" w:rsidR="00885F93" w:rsidRDefault="00885F93" w14:paraId="00A4705A" w14:textId="3F76CE57">
      <w:pPr>
        <w:pStyle w:val="Head1"/>
        <w:rPr>
          <w:rFonts w:ascii="Comic Sans MS" w:hAnsi="Comic Sans MS"/>
          <w:b w:val="0"/>
          <w:bCs/>
          <w:color w:val="auto"/>
          <w:sz w:val="22"/>
          <w:szCs w:val="22"/>
        </w:rPr>
      </w:pPr>
      <w:r w:rsidRPr="00885F93">
        <w:rPr>
          <w:rFonts w:ascii="Comic Sans MS" w:hAnsi="Comic Sans MS"/>
          <w:b w:val="0"/>
          <w:bCs/>
          <w:color w:val="auto"/>
          <w:sz w:val="22"/>
          <w:szCs w:val="22"/>
        </w:rPr>
        <w:t xml:space="preserve">The charity will work in partnership with parents, carers, schools, professionals, commissioners </w:t>
      </w:r>
    </w:p>
    <w:p w:rsidRPr="00885F93" w:rsidR="00885F93" w:rsidRDefault="00885F93" w14:paraId="56FBF1E8" w14:textId="4D20DBFE">
      <w:pPr>
        <w:pStyle w:val="Head1"/>
        <w:rPr>
          <w:b w:val="0"/>
          <w:bCs/>
          <w:color w:val="auto"/>
          <w:sz w:val="24"/>
        </w:rPr>
      </w:pPr>
      <w:r w:rsidRPr="00885F93">
        <w:rPr>
          <w:rFonts w:ascii="Comic Sans MS" w:hAnsi="Comic Sans MS"/>
          <w:b w:val="0"/>
          <w:bCs/>
          <w:color w:val="auto"/>
          <w:sz w:val="22"/>
          <w:szCs w:val="22"/>
        </w:rPr>
        <w:t>and relevant agencies where this supports safety, wellbeing and positive outcomes. Information will be shared appropriately, proportionately and in line with safeguarding and data protection requirements.</w:t>
      </w:r>
    </w:p>
    <w:p w:rsidR="00885F93" w:rsidRDefault="00885F93" w14:paraId="37AB386A" w14:textId="77777777">
      <w:pPr>
        <w:pStyle w:val="Head1"/>
      </w:pPr>
    </w:p>
    <w:p w:rsidR="00885F93" w:rsidRDefault="00885F93" w14:paraId="11C51C8B" w14:textId="0508A4E9">
      <w:pPr>
        <w:pStyle w:val="Head1"/>
        <w:rPr>
          <w:sz w:val="24"/>
        </w:rPr>
      </w:pPr>
      <w:r>
        <w:t>17. Monitoring and Review</w:t>
      </w:r>
    </w:p>
    <w:p w:rsidR="00885F93" w:rsidRDefault="00885F93" w14:paraId="552E2A3F" w14:textId="77777777">
      <w:pPr>
        <w:pStyle w:val="Head1"/>
        <w:rPr>
          <w:rFonts w:ascii="Comic Sans MS" w:hAnsi="Comic Sans MS"/>
          <w:sz w:val="22"/>
          <w:szCs w:val="22"/>
        </w:rPr>
      </w:pPr>
    </w:p>
    <w:p w:rsidRPr="00885F93" w:rsidR="00885F93" w:rsidRDefault="00885F93" w14:paraId="39AAD63B" w14:textId="514813D8">
      <w:pPr>
        <w:pStyle w:val="Head1"/>
        <w:rPr>
          <w:b w:val="0"/>
          <w:bCs/>
          <w:color w:val="auto"/>
          <w:sz w:val="24"/>
        </w:rPr>
      </w:pPr>
      <w:r w:rsidRPr="00885F93">
        <w:rPr>
          <w:rFonts w:ascii="Comic Sans MS" w:hAnsi="Comic Sans MS"/>
          <w:b w:val="0"/>
          <w:bCs/>
          <w:color w:val="auto"/>
          <w:sz w:val="22"/>
          <w:szCs w:val="22"/>
        </w:rPr>
        <w:t>This policy will be reviewed annually, after any serious behaviour or safeguarding incident, following changes to legislation or guidance, or when monitoring identifies that arrangements should be strengthened.</w:t>
      </w:r>
    </w:p>
    <w:p w:rsidR="00885F93" w:rsidP="007F381E" w:rsidRDefault="00885F93" w14:paraId="1E7B8908" w14:textId="77777777">
      <w:pPr>
        <w:pStyle w:val="Head1"/>
        <w:rPr>
          <w:rFonts w:ascii="Comic Sans MS" w:hAnsi="Comic Sans MS"/>
          <w:b w:val="0"/>
          <w:bCs/>
          <w:color w:val="auto"/>
          <w:sz w:val="22"/>
          <w:szCs w:val="22"/>
        </w:rPr>
      </w:pPr>
    </w:p>
    <w:p w:rsidR="00354DBE" w:rsidP="007F381E" w:rsidRDefault="00354DBE" w14:paraId="3EFE99EA" w14:textId="1765B44C">
      <w:pPr>
        <w:pStyle w:val="Head1"/>
        <w:rPr>
          <w:rFonts w:ascii="Comic Sans MS" w:hAnsi="Comic Sans MS"/>
          <w:sz w:val="22"/>
          <w:szCs w:val="22"/>
        </w:rPr>
      </w:pPr>
    </w:p>
    <w:sectPr w:rsidR="00354DBE" w:rsidSect="00D55068">
      <w:headerReference w:type="even" r:id="rId12"/>
      <w:headerReference w:type="default" r:id="rId13"/>
      <w:footerReference w:type="even" r:id="rId14"/>
      <w:footerReference w:type="default" r:id="rId15"/>
      <w:headerReference w:type="first" r:id="rId16"/>
      <w:footerReference w:type="first" r:id="rId17"/>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D565B5" w:rsidP="00DA5E88" w:rsidRDefault="00D565B5" w14:paraId="26237DC5" w14:textId="77777777">
      <w:pPr>
        <w:spacing w:after="0"/>
      </w:pPr>
      <w:r w:rsidRPr="006125DC">
        <w:separator/>
      </w:r>
    </w:p>
  </w:endnote>
  <w:endnote w:type="continuationSeparator" w:id="0">
    <w:p w:rsidRPr="006125DC" w:rsidR="00D565B5" w:rsidP="00DA5E88" w:rsidRDefault="00D565B5" w14:paraId="273203F6"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69087C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7DB8522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D565B5" w:rsidP="00DA5E88" w:rsidRDefault="00D565B5" w14:paraId="1ED2C5E7" w14:textId="77777777">
      <w:pPr>
        <w:spacing w:after="0"/>
      </w:pPr>
      <w:r w:rsidRPr="006125DC">
        <w:separator/>
      </w:r>
    </w:p>
  </w:footnote>
  <w:footnote w:type="continuationSeparator" w:id="0">
    <w:p w:rsidRPr="006125DC" w:rsidR="00D565B5" w:rsidP="00DA5E88" w:rsidRDefault="00D565B5" w14:paraId="4C09454F"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39F4D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77373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2C8CB5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64"/>
    <w:multiLevelType w:val="hybridMultilevel"/>
    <w:tmpl w:val="A35CB3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4095BE6"/>
    <w:multiLevelType w:val="multilevel"/>
    <w:tmpl w:val="9ACC2F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95043FE"/>
    <w:multiLevelType w:val="hybridMultilevel"/>
    <w:tmpl w:val="6A1C44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E682363"/>
    <w:multiLevelType w:val="multilevel"/>
    <w:tmpl w:val="ACCC8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583CD1"/>
    <w:multiLevelType w:val="hybridMultilevel"/>
    <w:tmpl w:val="A4A4B7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060444E"/>
    <w:multiLevelType w:val="multilevel"/>
    <w:tmpl w:val="704A5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24E347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883838"/>
    <w:multiLevelType w:val="hybridMultilevel"/>
    <w:tmpl w:val="F030F9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7DB19D9"/>
    <w:multiLevelType w:val="hybridMultilevel"/>
    <w:tmpl w:val="88C801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8C05055"/>
    <w:multiLevelType w:val="hybridMultilevel"/>
    <w:tmpl w:val="06B25C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90417FB"/>
    <w:multiLevelType w:val="hybridMultilevel"/>
    <w:tmpl w:val="38E036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AEB0DBC"/>
    <w:multiLevelType w:val="hybridMultilevel"/>
    <w:tmpl w:val="0FB4B7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C9429BD"/>
    <w:multiLevelType w:val="hybridMultilevel"/>
    <w:tmpl w:val="D152C8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1A47EDD"/>
    <w:multiLevelType w:val="multilevel"/>
    <w:tmpl w:val="5C36F1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5EA7241"/>
    <w:multiLevelType w:val="multilevel"/>
    <w:tmpl w:val="11CC0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CCB4C92"/>
    <w:multiLevelType w:val="hybridMultilevel"/>
    <w:tmpl w:val="8B966A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D1E4B40"/>
    <w:multiLevelType w:val="multilevel"/>
    <w:tmpl w:val="302ED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E36288D"/>
    <w:multiLevelType w:val="hybridMultilevel"/>
    <w:tmpl w:val="CDCE1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E9D2021"/>
    <w:multiLevelType w:val="multilevel"/>
    <w:tmpl w:val="80269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2A1310E"/>
    <w:multiLevelType w:val="multilevel"/>
    <w:tmpl w:val="2BBE7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6BA59CA"/>
    <w:multiLevelType w:val="multilevel"/>
    <w:tmpl w:val="AC5E2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F034650"/>
    <w:multiLevelType w:val="hybridMultilevel"/>
    <w:tmpl w:val="38A8FD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BED2858"/>
    <w:multiLevelType w:val="hybridMultilevel"/>
    <w:tmpl w:val="01F2FB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C4B3AE4"/>
    <w:multiLevelType w:val="multilevel"/>
    <w:tmpl w:val="FCC238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E1C7F89"/>
    <w:multiLevelType w:val="hybridMultilevel"/>
    <w:tmpl w:val="E2464D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7123167E"/>
    <w:multiLevelType w:val="multilevel"/>
    <w:tmpl w:val="1D521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2447524"/>
    <w:multiLevelType w:val="hybridMultilevel"/>
    <w:tmpl w:val="5A0E3D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6876D09"/>
    <w:multiLevelType w:val="hybridMultilevel"/>
    <w:tmpl w:val="76F071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92C58A3"/>
    <w:multiLevelType w:val="multilevel"/>
    <w:tmpl w:val="6A861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E7101A6"/>
    <w:multiLevelType w:val="hybridMultilevel"/>
    <w:tmpl w:val="FC2605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EF714E5"/>
    <w:multiLevelType w:val="hybridMultilevel"/>
    <w:tmpl w:val="6FCC62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95183976">
    <w:abstractNumId w:val="4"/>
  </w:num>
  <w:num w:numId="2" w16cid:durableId="572011342">
    <w:abstractNumId w:val="29"/>
  </w:num>
  <w:num w:numId="3" w16cid:durableId="450249830">
    <w:abstractNumId w:val="6"/>
  </w:num>
  <w:num w:numId="4" w16cid:durableId="1296595934">
    <w:abstractNumId w:val="9"/>
  </w:num>
  <w:num w:numId="5" w16cid:durableId="1558085501">
    <w:abstractNumId w:val="8"/>
  </w:num>
  <w:num w:numId="6" w16cid:durableId="204296620">
    <w:abstractNumId w:val="0"/>
  </w:num>
  <w:num w:numId="7" w16cid:durableId="1087851089">
    <w:abstractNumId w:val="15"/>
  </w:num>
  <w:num w:numId="8" w16cid:durableId="1025711050">
    <w:abstractNumId w:val="12"/>
  </w:num>
  <w:num w:numId="9" w16cid:durableId="733310400">
    <w:abstractNumId w:val="10"/>
  </w:num>
  <w:num w:numId="10" w16cid:durableId="439421596">
    <w:abstractNumId w:val="7"/>
  </w:num>
  <w:num w:numId="11" w16cid:durableId="1961762937">
    <w:abstractNumId w:val="26"/>
  </w:num>
  <w:num w:numId="12" w16cid:durableId="91708811">
    <w:abstractNumId w:val="22"/>
  </w:num>
  <w:num w:numId="13" w16cid:durableId="1188367893">
    <w:abstractNumId w:val="24"/>
  </w:num>
  <w:num w:numId="14" w16cid:durableId="547182100">
    <w:abstractNumId w:val="27"/>
  </w:num>
  <w:num w:numId="15" w16cid:durableId="915240618">
    <w:abstractNumId w:val="2"/>
  </w:num>
  <w:num w:numId="16" w16cid:durableId="630092012">
    <w:abstractNumId w:val="21"/>
  </w:num>
  <w:num w:numId="17" w16cid:durableId="2088115199">
    <w:abstractNumId w:val="11"/>
  </w:num>
  <w:num w:numId="18" w16cid:durableId="283729114">
    <w:abstractNumId w:val="17"/>
  </w:num>
  <w:num w:numId="19" w16cid:durableId="770050154">
    <w:abstractNumId w:val="30"/>
  </w:num>
  <w:num w:numId="20" w16cid:durableId="1604729064">
    <w:abstractNumId w:val="14"/>
  </w:num>
  <w:num w:numId="21" w16cid:durableId="1752583059">
    <w:abstractNumId w:val="16"/>
  </w:num>
  <w:num w:numId="22" w16cid:durableId="751046504">
    <w:abstractNumId w:val="28"/>
  </w:num>
  <w:num w:numId="23" w16cid:durableId="1667441336">
    <w:abstractNumId w:val="18"/>
  </w:num>
  <w:num w:numId="24" w16cid:durableId="829758548">
    <w:abstractNumId w:val="25"/>
  </w:num>
  <w:num w:numId="25" w16cid:durableId="785350050">
    <w:abstractNumId w:val="23"/>
  </w:num>
  <w:num w:numId="26" w16cid:durableId="1261571038">
    <w:abstractNumId w:val="1"/>
  </w:num>
  <w:num w:numId="27" w16cid:durableId="1700857906">
    <w:abstractNumId w:val="13"/>
  </w:num>
  <w:num w:numId="28" w16cid:durableId="1069503030">
    <w:abstractNumId w:val="5"/>
  </w:num>
  <w:num w:numId="29" w16cid:durableId="1226138623">
    <w:abstractNumId w:val="3"/>
  </w:num>
  <w:num w:numId="30" w16cid:durableId="1956014502">
    <w:abstractNumId w:val="20"/>
  </w:num>
  <w:num w:numId="31" w16cid:durableId="4602720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E29C3"/>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54DBE"/>
    <w:rsid w:val="00374962"/>
    <w:rsid w:val="00383690"/>
    <w:rsid w:val="003C2856"/>
    <w:rsid w:val="003E6DFF"/>
    <w:rsid w:val="0043199D"/>
    <w:rsid w:val="004909A4"/>
    <w:rsid w:val="004F5257"/>
    <w:rsid w:val="0053522C"/>
    <w:rsid w:val="005D3B2D"/>
    <w:rsid w:val="005E3D55"/>
    <w:rsid w:val="00601B89"/>
    <w:rsid w:val="006125DC"/>
    <w:rsid w:val="00641771"/>
    <w:rsid w:val="00643BEE"/>
    <w:rsid w:val="007130EF"/>
    <w:rsid w:val="00734DF1"/>
    <w:rsid w:val="007810FF"/>
    <w:rsid w:val="007A03EF"/>
    <w:rsid w:val="007A3235"/>
    <w:rsid w:val="007B4C57"/>
    <w:rsid w:val="007E5CB4"/>
    <w:rsid w:val="007E7F38"/>
    <w:rsid w:val="007F381E"/>
    <w:rsid w:val="0083248A"/>
    <w:rsid w:val="00850ECA"/>
    <w:rsid w:val="00867266"/>
    <w:rsid w:val="008677D3"/>
    <w:rsid w:val="008708DB"/>
    <w:rsid w:val="00885F93"/>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BF26E8"/>
    <w:rsid w:val="00C14F85"/>
    <w:rsid w:val="00C36393"/>
    <w:rsid w:val="00C55335"/>
    <w:rsid w:val="00C67DB3"/>
    <w:rsid w:val="00C879EF"/>
    <w:rsid w:val="00CA7B92"/>
    <w:rsid w:val="00CB2E7D"/>
    <w:rsid w:val="00D050A0"/>
    <w:rsid w:val="00D55068"/>
    <w:rsid w:val="00D565B5"/>
    <w:rsid w:val="00D70282"/>
    <w:rsid w:val="00DA4731"/>
    <w:rsid w:val="00DA5E88"/>
    <w:rsid w:val="00DD0936"/>
    <w:rsid w:val="00E46A5A"/>
    <w:rsid w:val="00E57AF0"/>
    <w:rsid w:val="00E85067"/>
    <w:rsid w:val="00E9088E"/>
    <w:rsid w:val="00EA7696"/>
    <w:rsid w:val="00EE1AC5"/>
    <w:rsid w:val="00EF1D9A"/>
    <w:rsid w:val="00EF740A"/>
    <w:rsid w:val="00F77F91"/>
    <w:rsid w:val="00FE2BD4"/>
    <w:rsid w:val="01D81B04"/>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21DFCF8"/>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7A3235"/>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7A323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323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7A3235"/>
    <w:rPr>
      <w:b/>
      <w:bCs/>
      <w:i/>
      <w:iCs/>
      <w:spacing w:val="5"/>
    </w:rPr>
  </w:style>
  <w:style w:type="paragraph" w:styleId="Caption">
    <w:name w:val="caption"/>
    <w:basedOn w:val="Normal"/>
    <w:next w:val="Normal"/>
    <w:uiPriority w:val="35"/>
    <w:semiHidden/>
    <w:unhideWhenUsed/>
    <w:qFormat/>
    <w:rsid w:val="007A3235"/>
    <w:pPr>
      <w:spacing w:after="200"/>
    </w:pPr>
    <w:rPr>
      <w:i/>
      <w:iCs/>
      <w:color w:val="44546A" w:themeColor="text2"/>
      <w:sz w:val="18"/>
      <w:szCs w:val="18"/>
    </w:rPr>
  </w:style>
  <w:style w:type="character" w:styleId="Emphasis">
    <w:name w:val="Emphasis"/>
    <w:basedOn w:val="DefaultParagraphFont"/>
    <w:uiPriority w:val="20"/>
    <w:qFormat/>
    <w:rsid w:val="007A3235"/>
    <w:rPr>
      <w:i/>
      <w:iCs/>
    </w:rPr>
  </w:style>
  <w:style w:type="character" w:styleId="Heading5Char" w:customStyle="1">
    <w:name w:val="Heading 5 Char"/>
    <w:basedOn w:val="DefaultParagraphFont"/>
    <w:link w:val="Heading5"/>
    <w:uiPriority w:val="9"/>
    <w:semiHidden/>
    <w:rsid w:val="007A3235"/>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7A3235"/>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7A3235"/>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7A3235"/>
    <w:rPr>
      <w:i/>
      <w:iCs/>
      <w:color w:val="4472C4" w:themeColor="accent1"/>
    </w:rPr>
  </w:style>
  <w:style w:type="paragraph" w:styleId="IntenseQuote">
    <w:name w:val="Intense Quote"/>
    <w:basedOn w:val="Normal"/>
    <w:next w:val="Normal"/>
    <w:link w:val="IntenseQuoteChar"/>
    <w:uiPriority w:val="30"/>
    <w:qFormat/>
    <w:rsid w:val="007A323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A3235"/>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7A3235"/>
    <w:rPr>
      <w:b/>
      <w:bCs/>
      <w:smallCaps/>
      <w:color w:val="4472C4" w:themeColor="accent1"/>
      <w:spacing w:val="5"/>
    </w:rPr>
  </w:style>
  <w:style w:type="paragraph" w:styleId="Quote">
    <w:name w:val="Quote"/>
    <w:basedOn w:val="Normal"/>
    <w:next w:val="Normal"/>
    <w:link w:val="QuoteChar"/>
    <w:uiPriority w:val="29"/>
    <w:qFormat/>
    <w:rsid w:val="007A323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7A3235"/>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7A3235"/>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7A3235"/>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7A3235"/>
    <w:rPr>
      <w:i/>
      <w:iCs/>
      <w:color w:val="404040" w:themeColor="text1" w:themeTint="BF"/>
    </w:rPr>
  </w:style>
  <w:style w:type="character" w:styleId="SubtleReference">
    <w:name w:val="Subtle Reference"/>
    <w:basedOn w:val="DefaultParagraphFont"/>
    <w:uiPriority w:val="31"/>
    <w:qFormat/>
    <w:rsid w:val="007A323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3</revision>
  <lastPrinted>2026-04-28T09:20:00.0000000Z</lastPrinted>
  <dcterms:created xsi:type="dcterms:W3CDTF">2026-06-19T21:27:00.0000000Z</dcterms:created>
  <dcterms:modified xsi:type="dcterms:W3CDTF">2026-06-22T11:03:57.9791877Z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